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417493760"/>
    <w:bookmarkStart w:id="1" w:name="_Toc417494418"/>
    <w:bookmarkStart w:id="2" w:name="_Toc433885589"/>
    <w:bookmarkStart w:id="3" w:name="_GoBack"/>
    <w:bookmarkEnd w:id="3"/>
    <w:p w:rsidR="00857962" w:rsidRPr="00371BEF" w:rsidRDefault="002D6AE7" w:rsidP="00870A1B">
      <w:pPr>
        <w:pStyle w:val="Titre"/>
      </w:pPr>
      <w:r>
        <w:rPr>
          <w:noProof/>
          <w:lang w:val="fr-FR" w:eastAsia="fr-FR"/>
        </w:rPr>
        <mc:AlternateContent>
          <mc:Choice Requires="wps">
            <w:drawing>
              <wp:anchor distT="0" distB="0" distL="114300" distR="114300" simplePos="0" relativeHeight="251657728" behindDoc="0" locked="0" layoutInCell="1" allowOverlap="1" wp14:anchorId="430B0706" wp14:editId="19195776">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Default="001E01B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J5wAIAAM0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" filled="f" fillcolor="#0c9" stroked="f">
                <v:textbox style="layout-flow:vertical;mso-layout-flow-alt:bottom-to-top">
                  <w:txbxContent>
                    <w:p w:rsidR="001E01B8" w:rsidRDefault="001E01B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Pr>
          <w:noProof/>
          <w:lang w:val="fr-FR" w:eastAsia="fr-FR"/>
        </w:rPr>
        <mc:AlternateContent>
          <mc:Choice Requires="wps">
            <w:drawing>
              <wp:anchor distT="0" distB="0" distL="114299" distR="114299" simplePos="0" relativeHeight="251659776" behindDoc="0" locked="0" layoutInCell="1" allowOverlap="1" wp14:anchorId="7C3CFB04" wp14:editId="4A76CEA6">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15C4C19"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Pr>
          <w:noProof/>
          <w:lang w:val="fr-FR" w:eastAsia="fr-FR"/>
        </w:rPr>
        <mc:AlternateContent>
          <mc:Choice Requires="wps">
            <w:drawing>
              <wp:anchor distT="0" distB="0" distL="114299" distR="114299" simplePos="0" relativeHeight="251660800" behindDoc="0" locked="0" layoutInCell="1" allowOverlap="1" wp14:anchorId="4AE29C6E" wp14:editId="729817E7">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9DF058B"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Pr>
          <w:noProof/>
          <w:lang w:val="fr-FR" w:eastAsia="fr-FR"/>
        </w:rPr>
        <mc:AlternateContent>
          <mc:Choice Requires="wps">
            <w:drawing>
              <wp:anchor distT="0" distB="0" distL="114300" distR="114300" simplePos="0" relativeHeight="251658752" behindDoc="0" locked="0" layoutInCell="1" allowOverlap="1" wp14:anchorId="4FD9E0FE" wp14:editId="749955A6">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Default="001E01B8"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c7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6N7Kk7cVtsbWT2BoJ10QYswB0Fpdo1AjmiAsZJi/XNHFcOo/STgXSQhIWAy7kDieQQHdW7ZnFuo&#10;KBsJ08pgNG0zM82uXa/4toFg00sU8hbeUs2drk+JHV4gjA5X3mHM2dl0fnZep2G8+g0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5wfc7xAIAANQFAAAOAAAAAAAAAAAAAAAAAC4CAABkcnMvZTJvRG9jLnhtbFBLAQItABQABgAI&#10;AAAAIQBo0c8D2wAAAAcBAAAPAAAAAAAAAAAAAAAAAB4FAABkcnMvZG93bnJldi54bWxQSwUGAAAA&#10;AAQABADzAAAAJgYAAAAA&#10;" filled="f" fillcolor="#0c9" stroked="f">
                <v:textbox style="layout-flow:vertical;mso-layout-flow-alt:bottom-to-top">
                  <w:txbxContent>
                    <w:p w:rsidR="001E01B8" w:rsidRDefault="001E01B8"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Pr>
          <w:noProof/>
          <w:lang w:val="fr-FR" w:eastAsia="fr-FR"/>
        </w:rPr>
        <mc:AlternateContent>
          <mc:Choice Requires="wps">
            <w:drawing>
              <wp:anchor distT="0" distB="0" distL="114300" distR="114300" simplePos="0" relativeHeight="251656704" behindDoc="0" locked="0" layoutInCell="1" allowOverlap="1" wp14:anchorId="3977B84B" wp14:editId="40E5D9CE">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Pr="00460028" w:rsidRDefault="001E01B8"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1E01B8" w:rsidRDefault="001E01B8"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1E01B8" w:rsidRDefault="001E01B8"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1E01B8" w:rsidRDefault="001E01B8"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Lienhypertexte"/>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Lienhypertexte"/>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PYFvg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ybPYFvgIAAMIFAAAOAAAAAAAAAAAAAAAAAC4CAABkcnMvZTJvRG9jLnhtbFBLAQItABQABgAI&#10;AAAAIQChOP1k4QAAAA0BAAAPAAAAAAAAAAAAAAAAABgFAABkcnMvZG93bnJldi54bWxQSwUGAAAA&#10;AAQABADzAAAAJgYAAAAA&#10;" filled="f" fillcolor="#0c9" stroked="f">
                <v:textbox>
                  <w:txbxContent>
                    <w:p w:rsidR="001E01B8" w:rsidRPr="00460028" w:rsidRDefault="001E01B8" w:rsidP="00460028">
                      <w:pPr>
                        <w:autoSpaceDE w:val="0"/>
                        <w:autoSpaceDN w:val="0"/>
                        <w:adjustRightInd w:val="0"/>
                        <w:jc w:val="center"/>
                        <w:rPr>
                          <w:color w:val="000000"/>
                          <w:sz w:val="20"/>
                          <w:szCs w:val="18"/>
                          <w:lang w:val="fr-FR"/>
                        </w:rPr>
                      </w:pPr>
                      <w:r>
                        <w:rPr>
                          <w:color w:val="000000"/>
                          <w:sz w:val="20"/>
                          <w:szCs w:val="18"/>
                          <w:lang w:val="fr-FR"/>
                        </w:rPr>
                        <w:t>10, rue des Gaudines</w:t>
                      </w:r>
                    </w:p>
                    <w:p w:rsidR="001E01B8" w:rsidRDefault="001E01B8"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1E01B8" w:rsidRDefault="001E01B8" w:rsidP="00460028">
                      <w:pPr>
                        <w:autoSpaceDE w:val="0"/>
                        <w:autoSpaceDN w:val="0"/>
                        <w:adjustRightInd w:val="0"/>
                        <w:jc w:val="center"/>
                        <w:rPr>
                          <w:color w:val="000000"/>
                          <w:sz w:val="20"/>
                          <w:szCs w:val="18"/>
                        </w:rPr>
                      </w:pPr>
                      <w:r>
                        <w:rPr>
                          <w:color w:val="000000"/>
                          <w:sz w:val="20"/>
                          <w:szCs w:val="18"/>
                        </w:rPr>
                        <w:t>Telephone: +33 1 34 51 70 01  Fax:  +33 1 34 51 82 05</w:t>
                      </w:r>
                    </w:p>
                    <w:p w:rsidR="001E01B8" w:rsidRDefault="001E01B8" w:rsidP="00B534F2">
                      <w:pPr>
                        <w:autoSpaceDE w:val="0"/>
                        <w:autoSpaceDN w:val="0"/>
                        <w:adjustRightInd w:val="0"/>
                        <w:jc w:val="center"/>
                        <w:rPr>
                          <w:color w:val="000000"/>
                          <w:sz w:val="18"/>
                          <w:szCs w:val="18"/>
                          <w:lang w:val="fr-FR"/>
                        </w:rPr>
                      </w:pPr>
                      <w:r>
                        <w:rPr>
                          <w:color w:val="000000"/>
                          <w:sz w:val="20"/>
                          <w:szCs w:val="18"/>
                        </w:rPr>
                        <w:t xml:space="preserve">e-mail: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Pr>
          <w:noProof/>
          <w:lang w:val="fr-FR" w:eastAsia="fr-FR"/>
        </w:rPr>
        <w:drawing>
          <wp:anchor distT="0" distB="0" distL="114300" distR="114300" simplePos="0" relativeHeight="251655680" behindDoc="0" locked="0" layoutInCell="1" allowOverlap="1" wp14:anchorId="4CE19564" wp14:editId="052D0A34">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mc:AlternateContent>
          <mc:Choice Requires="wps">
            <w:drawing>
              <wp:anchor distT="0" distB="0" distL="114300" distR="114300" simplePos="0" relativeHeight="251654656" behindDoc="0" locked="0" layoutInCell="1" allowOverlap="1" wp14:anchorId="2BED1D72" wp14:editId="428F6CDD">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Pr="00380C7B" w:rsidRDefault="001E01B8" w:rsidP="00460028">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Pr>
                                <w:b/>
                                <w:bCs/>
                                <w:color w:val="000000"/>
                                <w:sz w:val="36"/>
                                <w:szCs w:val="36"/>
                                <w:highlight w:val="yellow"/>
                              </w:rPr>
                              <w:t>The maritime use of SBAS</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1E01B8" w:rsidRDefault="001E01B8" w:rsidP="00460028">
                            <w:pPr>
                              <w:autoSpaceDE w:val="0"/>
                              <w:autoSpaceDN w:val="0"/>
                              <w:adjustRightInd w:val="0"/>
                              <w:jc w:val="center"/>
                              <w:rPr>
                                <w:b/>
                                <w:bCs/>
                                <w:color w:val="000000"/>
                              </w:rPr>
                            </w:pPr>
                            <w:r w:rsidRPr="00380C7B">
                              <w:rPr>
                                <w:b/>
                                <w:bCs/>
                                <w:color w:val="000000"/>
                                <w:highlight w:val="yellow"/>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mJ8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tm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wSYny9AgAAwwUAAA4AAAAAAAAAAAAAAAAALgIAAGRycy9lMm9Eb2MueG1sUEsBAi0AFAAGAAgA&#10;AAAhAGvIEeLhAAAACgEAAA8AAAAAAAAAAAAAAAAAFwUAAGRycy9kb3ducmV2LnhtbFBLBQYAAAAA&#10;BAAEAPMAAAAlBgAAAAA=&#10;" filled="f" fillcolor="#0c9" stroked="f">
                <v:textbox>
                  <w:txbxContent>
                    <w:p w:rsidR="001E01B8" w:rsidRPr="00380C7B" w:rsidRDefault="001E01B8"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Pr>
                          <w:b/>
                          <w:bCs/>
                          <w:color w:val="000000"/>
                          <w:sz w:val="36"/>
                          <w:szCs w:val="36"/>
                          <w:highlight w:val="yellow"/>
                        </w:rPr>
                        <w:t>The maritime use of SBAS</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1E01B8" w:rsidRDefault="001E01B8" w:rsidP="00460028">
                      <w:pPr>
                        <w:autoSpaceDE w:val="0"/>
                        <w:autoSpaceDN w:val="0"/>
                        <w:adjustRightInd w:val="0"/>
                        <w:jc w:val="center"/>
                        <w:rPr>
                          <w:b/>
                          <w:bCs/>
                          <w:color w:val="000000"/>
                        </w:rPr>
                      </w:pPr>
                      <w:r w:rsidRPr="00380C7B">
                        <w:rPr>
                          <w:b/>
                          <w:bCs/>
                          <w:color w:val="000000"/>
                          <w:highlight w:val="yellow"/>
                        </w:rPr>
                        <w:t>[Previous Edition; Date issued]</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0"/>
      <w:bookmarkEnd w:id="1"/>
      <w:bookmarkEnd w:id="2"/>
    </w:p>
    <w:p w:rsidR="00857962" w:rsidRPr="00371BEF" w:rsidRDefault="00857962" w:rsidP="00A163D8">
      <w:pPr>
        <w:pStyle w:val="Corpsdetexte"/>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b/>
                <w:bCs/>
              </w:rPr>
            </w:pPr>
            <w:r w:rsidRPr="00371BEF">
              <w:rPr>
                <w:b/>
                <w:bCs/>
              </w:rPr>
              <w:t>Date</w:t>
            </w:r>
          </w:p>
        </w:tc>
        <w:tc>
          <w:tcPr>
            <w:tcW w:w="3360" w:type="dxa"/>
          </w:tcPr>
          <w:p w:rsidR="00857962" w:rsidRPr="00371BEF" w:rsidRDefault="00857962" w:rsidP="00A163D8">
            <w:pPr>
              <w:spacing w:before="60" w:after="60"/>
              <w:jc w:val="center"/>
              <w:rPr>
                <w:b/>
                <w:bCs/>
              </w:rPr>
            </w:pPr>
            <w:r w:rsidRPr="00371BEF">
              <w:rPr>
                <w:b/>
                <w:bCs/>
              </w:rPr>
              <w:t>Page / Section Revised</w:t>
            </w:r>
          </w:p>
        </w:tc>
        <w:tc>
          <w:tcPr>
            <w:tcW w:w="4161" w:type="dxa"/>
          </w:tcPr>
          <w:p w:rsidR="00857962" w:rsidRPr="00371BEF" w:rsidRDefault="00857962" w:rsidP="00A163D8">
            <w:pPr>
              <w:spacing w:before="60" w:after="60"/>
              <w:jc w:val="center"/>
              <w:rPr>
                <w:b/>
                <w:bCs/>
              </w:rPr>
            </w:pPr>
            <w:r w:rsidRPr="00371BEF">
              <w:rPr>
                <w:b/>
                <w:bCs/>
              </w:rPr>
              <w:t>Requirement for Revision</w:t>
            </w:r>
          </w:p>
        </w:tc>
      </w:tr>
      <w:tr w:rsidR="00857962" w:rsidRPr="00371BEF" w:rsidTr="00B534F2">
        <w:trPr>
          <w:trHeight w:val="851"/>
        </w:trPr>
        <w:tc>
          <w:tcPr>
            <w:tcW w:w="1908" w:type="dxa"/>
            <w:vAlign w:val="center"/>
          </w:tcPr>
          <w:p w:rsidR="00857962" w:rsidRPr="00371BEF" w:rsidRDefault="00857962" w:rsidP="00A163D8">
            <w:pPr>
              <w:spacing w:before="60" w:after="60"/>
              <w:rPr>
                <w:highlight w:val="yellow"/>
              </w:rPr>
            </w:pPr>
          </w:p>
        </w:tc>
        <w:tc>
          <w:tcPr>
            <w:tcW w:w="3360" w:type="dxa"/>
            <w:vAlign w:val="center"/>
          </w:tcPr>
          <w:p w:rsidR="00857962" w:rsidRPr="00371BEF" w:rsidRDefault="00857962" w:rsidP="00A163D8">
            <w:pPr>
              <w:spacing w:before="60" w:after="60"/>
              <w:rPr>
                <w:highlight w:val="yellow"/>
              </w:rPr>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itre"/>
      </w:pPr>
      <w:r w:rsidRPr="00371BEF">
        <w:br w:type="page"/>
      </w:r>
      <w:bookmarkStart w:id="4" w:name="_Toc417493761"/>
      <w:bookmarkStart w:id="5" w:name="_Toc417494419"/>
      <w:bookmarkStart w:id="6" w:name="_Toc433885590"/>
      <w:r w:rsidR="00371BEF" w:rsidRPr="00371BEF">
        <w:lastRenderedPageBreak/>
        <w:t>Table of Contents</w:t>
      </w:r>
      <w:r w:rsidR="00986D5A">
        <w:t xml:space="preserve"> (Title style)</w:t>
      </w:r>
      <w:bookmarkEnd w:id="4"/>
      <w:bookmarkEnd w:id="5"/>
      <w:bookmarkEnd w:id="6"/>
    </w:p>
    <w:p w:rsidR="00655287" w:rsidRPr="00371BEF" w:rsidRDefault="00655287" w:rsidP="00380C7B">
      <w:r w:rsidRPr="00371BEF">
        <w:rPr>
          <w:highlight w:val="yellow"/>
        </w:rPr>
        <w:t xml:space="preserve">To update, right click anywhere on the table, then </w:t>
      </w:r>
      <w:r w:rsidRPr="00371BEF">
        <w:rPr>
          <w:i/>
          <w:highlight w:val="yellow"/>
        </w:rPr>
        <w:t>update field</w:t>
      </w:r>
      <w:r w:rsidRPr="00371BEF">
        <w:rPr>
          <w:highlight w:val="yellow"/>
        </w:rPr>
        <w:t xml:space="preserve"> / </w:t>
      </w:r>
      <w:r w:rsidRPr="00371BEF">
        <w:rPr>
          <w:i/>
          <w:highlight w:val="yellow"/>
        </w:rPr>
        <w:t>update entire table.</w:t>
      </w:r>
    </w:p>
    <w:p w:rsidR="0094266B" w:rsidRDefault="0094266B">
      <w:pPr>
        <w:pStyle w:val="TM1"/>
      </w:pPr>
    </w:p>
    <w:p w:rsidR="007914F5" w:rsidRDefault="0094266B">
      <w:pPr>
        <w:pStyle w:val="TM1"/>
        <w:rPr>
          <w:rFonts w:asciiTheme="minorHAnsi" w:eastAsiaTheme="minorEastAsia" w:hAnsiTheme="minorHAnsi" w:cstheme="minorBidi"/>
          <w:b w:val="0"/>
          <w:bCs w:val="0"/>
          <w:caps w:val="0"/>
          <w:noProof/>
          <w:lang w:val="es-ES" w:eastAsia="es-ES"/>
        </w:rPr>
      </w:pPr>
      <w:r>
        <w:fldChar w:fldCharType="begin"/>
      </w:r>
      <w:r>
        <w:instrText xml:space="preserve"> TOC \o "1-3" \h \z \u </w:instrText>
      </w:r>
      <w:r>
        <w:fldChar w:fldCharType="separate"/>
      </w:r>
      <w:hyperlink w:anchor="_Toc433885589" w:history="1">
        <w:r w:rsidR="007914F5" w:rsidRPr="0077353D">
          <w:rPr>
            <w:rStyle w:val="Lienhypertexte"/>
            <w:noProof/>
          </w:rPr>
          <w:t>Document Revisions (Title style)</w:t>
        </w:r>
        <w:r w:rsidR="007914F5">
          <w:rPr>
            <w:noProof/>
            <w:webHidden/>
          </w:rPr>
          <w:tab/>
        </w:r>
        <w:r w:rsidR="007914F5">
          <w:rPr>
            <w:noProof/>
            <w:webHidden/>
          </w:rPr>
          <w:fldChar w:fldCharType="begin"/>
        </w:r>
        <w:r w:rsidR="007914F5">
          <w:rPr>
            <w:noProof/>
            <w:webHidden/>
          </w:rPr>
          <w:instrText xml:space="preserve"> PAGEREF _Toc433885589 \h </w:instrText>
        </w:r>
        <w:r w:rsidR="007914F5">
          <w:rPr>
            <w:noProof/>
            <w:webHidden/>
          </w:rPr>
        </w:r>
        <w:r w:rsidR="007914F5">
          <w:rPr>
            <w:noProof/>
            <w:webHidden/>
          </w:rPr>
          <w:fldChar w:fldCharType="separate"/>
        </w:r>
        <w:r w:rsidR="007914F5">
          <w:rPr>
            <w:noProof/>
            <w:webHidden/>
          </w:rPr>
          <w:t>1</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0" w:history="1">
        <w:r w:rsidR="007914F5" w:rsidRPr="0077353D">
          <w:rPr>
            <w:rStyle w:val="Lienhypertexte"/>
            <w:noProof/>
          </w:rPr>
          <w:t>Table of Contents (Title style)</w:t>
        </w:r>
        <w:r w:rsidR="007914F5">
          <w:rPr>
            <w:noProof/>
            <w:webHidden/>
          </w:rPr>
          <w:tab/>
        </w:r>
        <w:r w:rsidR="007914F5">
          <w:rPr>
            <w:noProof/>
            <w:webHidden/>
          </w:rPr>
          <w:fldChar w:fldCharType="begin"/>
        </w:r>
        <w:r w:rsidR="007914F5">
          <w:rPr>
            <w:noProof/>
            <w:webHidden/>
          </w:rPr>
          <w:instrText xml:space="preserve"> PAGEREF _Toc433885590 \h </w:instrText>
        </w:r>
        <w:r w:rsidR="007914F5">
          <w:rPr>
            <w:noProof/>
            <w:webHidden/>
          </w:rPr>
        </w:r>
        <w:r w:rsidR="007914F5">
          <w:rPr>
            <w:noProof/>
            <w:webHidden/>
          </w:rPr>
          <w:fldChar w:fldCharType="separate"/>
        </w:r>
        <w:r w:rsidR="007914F5">
          <w:rPr>
            <w:noProof/>
            <w:webHidden/>
          </w:rPr>
          <w:t>3</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1" w:history="1">
        <w:r w:rsidR="007914F5" w:rsidRPr="0077353D">
          <w:rPr>
            <w:rStyle w:val="Lienhypertexte"/>
            <w:noProof/>
          </w:rPr>
          <w:t>Index of Tables</w:t>
        </w:r>
        <w:r w:rsidR="007914F5">
          <w:rPr>
            <w:noProof/>
            <w:webHidden/>
          </w:rPr>
          <w:tab/>
        </w:r>
        <w:r w:rsidR="007914F5">
          <w:rPr>
            <w:noProof/>
            <w:webHidden/>
          </w:rPr>
          <w:fldChar w:fldCharType="begin"/>
        </w:r>
        <w:r w:rsidR="007914F5">
          <w:rPr>
            <w:noProof/>
            <w:webHidden/>
          </w:rPr>
          <w:instrText xml:space="preserve"> PAGEREF _Toc433885591 \h </w:instrText>
        </w:r>
        <w:r w:rsidR="007914F5">
          <w:rPr>
            <w:noProof/>
            <w:webHidden/>
          </w:rPr>
        </w:r>
        <w:r w:rsidR="007914F5">
          <w:rPr>
            <w:noProof/>
            <w:webHidden/>
          </w:rPr>
          <w:fldChar w:fldCharType="separate"/>
        </w:r>
        <w:r w:rsidR="007914F5">
          <w:rPr>
            <w:noProof/>
            <w:webHidden/>
          </w:rPr>
          <w:t>4</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2" w:history="1">
        <w:r w:rsidR="007914F5" w:rsidRPr="0077353D">
          <w:rPr>
            <w:rStyle w:val="Lienhypertexte"/>
            <w:noProof/>
          </w:rPr>
          <w:t>Index of Figures</w:t>
        </w:r>
        <w:r w:rsidR="007914F5">
          <w:rPr>
            <w:noProof/>
            <w:webHidden/>
          </w:rPr>
          <w:tab/>
        </w:r>
        <w:r w:rsidR="007914F5">
          <w:rPr>
            <w:noProof/>
            <w:webHidden/>
          </w:rPr>
          <w:fldChar w:fldCharType="begin"/>
        </w:r>
        <w:r w:rsidR="007914F5">
          <w:rPr>
            <w:noProof/>
            <w:webHidden/>
          </w:rPr>
          <w:instrText xml:space="preserve"> PAGEREF _Toc433885592 \h </w:instrText>
        </w:r>
        <w:r w:rsidR="007914F5">
          <w:rPr>
            <w:noProof/>
            <w:webHidden/>
          </w:rPr>
        </w:r>
        <w:r w:rsidR="007914F5">
          <w:rPr>
            <w:noProof/>
            <w:webHidden/>
          </w:rPr>
          <w:fldChar w:fldCharType="separate"/>
        </w:r>
        <w:r w:rsidR="007914F5">
          <w:rPr>
            <w:noProof/>
            <w:webHidden/>
          </w:rPr>
          <w:t>4</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3" w:history="1">
        <w:r w:rsidR="007914F5" w:rsidRPr="0077353D">
          <w:rPr>
            <w:rStyle w:val="Lienhypertexte"/>
            <w:noProof/>
          </w:rPr>
          <w:t>The Maritime use of SBAS</w:t>
        </w:r>
        <w:r w:rsidR="007914F5">
          <w:rPr>
            <w:noProof/>
            <w:webHidden/>
          </w:rPr>
          <w:tab/>
        </w:r>
        <w:r w:rsidR="007914F5">
          <w:rPr>
            <w:noProof/>
            <w:webHidden/>
          </w:rPr>
          <w:fldChar w:fldCharType="begin"/>
        </w:r>
        <w:r w:rsidR="007914F5">
          <w:rPr>
            <w:noProof/>
            <w:webHidden/>
          </w:rPr>
          <w:instrText xml:space="preserve"> PAGEREF _Toc433885593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4" w:history="1">
        <w:r w:rsidR="007914F5" w:rsidRPr="0077353D">
          <w:rPr>
            <w:rStyle w:val="Lienhypertexte"/>
            <w:noProof/>
          </w:rPr>
          <w:t>1</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Introduction</w:t>
        </w:r>
        <w:r w:rsidR="007914F5">
          <w:rPr>
            <w:noProof/>
            <w:webHidden/>
          </w:rPr>
          <w:tab/>
        </w:r>
        <w:r w:rsidR="007914F5">
          <w:rPr>
            <w:noProof/>
            <w:webHidden/>
          </w:rPr>
          <w:fldChar w:fldCharType="begin"/>
        </w:r>
        <w:r w:rsidR="007914F5">
          <w:rPr>
            <w:noProof/>
            <w:webHidden/>
          </w:rPr>
          <w:instrText xml:space="preserve"> PAGEREF _Toc433885594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5" w:history="1">
        <w:r w:rsidR="007914F5" w:rsidRPr="0077353D">
          <w:rPr>
            <w:rStyle w:val="Lienhypertexte"/>
            <w:noProof/>
          </w:rPr>
          <w:t>2</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[Background, as required]</w:t>
        </w:r>
        <w:r w:rsidR="007914F5">
          <w:rPr>
            <w:noProof/>
            <w:webHidden/>
          </w:rPr>
          <w:tab/>
        </w:r>
        <w:r w:rsidR="007914F5">
          <w:rPr>
            <w:noProof/>
            <w:webHidden/>
          </w:rPr>
          <w:fldChar w:fldCharType="begin"/>
        </w:r>
        <w:r w:rsidR="007914F5">
          <w:rPr>
            <w:noProof/>
            <w:webHidden/>
          </w:rPr>
          <w:instrText xml:space="preserve"> PAGEREF _Toc433885595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6" w:history="1">
        <w:r w:rsidR="007914F5" w:rsidRPr="0077353D">
          <w:rPr>
            <w:rStyle w:val="Lienhypertexte"/>
            <w:noProof/>
          </w:rPr>
          <w:t>3</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SCOPE [Scope / Purpose (may be called Objectives)]</w:t>
        </w:r>
        <w:r w:rsidR="007914F5">
          <w:rPr>
            <w:noProof/>
            <w:webHidden/>
          </w:rPr>
          <w:tab/>
        </w:r>
        <w:r w:rsidR="007914F5">
          <w:rPr>
            <w:noProof/>
            <w:webHidden/>
          </w:rPr>
          <w:fldChar w:fldCharType="begin"/>
        </w:r>
        <w:r w:rsidR="007914F5">
          <w:rPr>
            <w:noProof/>
            <w:webHidden/>
          </w:rPr>
          <w:instrText xml:space="preserve"> PAGEREF _Toc433885596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7" w:history="1">
        <w:r w:rsidR="007914F5" w:rsidRPr="0077353D">
          <w:rPr>
            <w:rStyle w:val="Lienhypertexte"/>
            <w:noProof/>
          </w:rPr>
          <w:t>4</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[Definitions / Acronyms, as required]</w:t>
        </w:r>
        <w:r w:rsidR="007914F5">
          <w:rPr>
            <w:noProof/>
            <w:webHidden/>
          </w:rPr>
          <w:tab/>
        </w:r>
        <w:r w:rsidR="007914F5">
          <w:rPr>
            <w:noProof/>
            <w:webHidden/>
          </w:rPr>
          <w:fldChar w:fldCharType="begin"/>
        </w:r>
        <w:r w:rsidR="007914F5">
          <w:rPr>
            <w:noProof/>
            <w:webHidden/>
          </w:rPr>
          <w:instrText xml:space="preserve"> PAGEREF _Toc433885597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8" w:history="1">
        <w:r w:rsidR="007914F5" w:rsidRPr="0077353D">
          <w:rPr>
            <w:rStyle w:val="Lienhypertexte"/>
            <w:noProof/>
          </w:rPr>
          <w:t>5</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Description of SBAS System</w:t>
        </w:r>
        <w:r w:rsidR="007914F5">
          <w:rPr>
            <w:noProof/>
            <w:webHidden/>
          </w:rPr>
          <w:tab/>
        </w:r>
        <w:r w:rsidR="007914F5">
          <w:rPr>
            <w:noProof/>
            <w:webHidden/>
          </w:rPr>
          <w:fldChar w:fldCharType="begin"/>
        </w:r>
        <w:r w:rsidR="007914F5">
          <w:rPr>
            <w:noProof/>
            <w:webHidden/>
          </w:rPr>
          <w:instrText xml:space="preserve"> PAGEREF _Toc433885598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599" w:history="1">
        <w:r w:rsidR="007914F5" w:rsidRPr="0077353D">
          <w:rPr>
            <w:rStyle w:val="Lienhypertexte"/>
            <w:noProof/>
          </w:rPr>
          <w:t>6</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SBAS benefits and limitations</w:t>
        </w:r>
        <w:r w:rsidR="007914F5">
          <w:rPr>
            <w:noProof/>
            <w:webHidden/>
          </w:rPr>
          <w:tab/>
        </w:r>
        <w:r w:rsidR="007914F5">
          <w:rPr>
            <w:noProof/>
            <w:webHidden/>
          </w:rPr>
          <w:fldChar w:fldCharType="begin"/>
        </w:r>
        <w:r w:rsidR="007914F5">
          <w:rPr>
            <w:noProof/>
            <w:webHidden/>
          </w:rPr>
          <w:instrText xml:space="preserve"> PAGEREF _Toc433885599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00" w:history="1">
        <w:r w:rsidR="007914F5" w:rsidRPr="0077353D">
          <w:rPr>
            <w:rStyle w:val="Lienhypertexte"/>
            <w:noProof/>
          </w:rPr>
          <w:t>7</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Identification of the different existing SBAS systems, coverage and performances</w:t>
        </w:r>
        <w:r w:rsidR="007914F5">
          <w:rPr>
            <w:noProof/>
            <w:webHidden/>
          </w:rPr>
          <w:tab/>
        </w:r>
        <w:r w:rsidR="007914F5">
          <w:rPr>
            <w:noProof/>
            <w:webHidden/>
          </w:rPr>
          <w:fldChar w:fldCharType="begin"/>
        </w:r>
        <w:r w:rsidR="007914F5">
          <w:rPr>
            <w:noProof/>
            <w:webHidden/>
          </w:rPr>
          <w:instrText xml:space="preserve"> PAGEREF _Toc433885600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2"/>
        <w:rPr>
          <w:rFonts w:asciiTheme="minorHAnsi" w:eastAsiaTheme="minorEastAsia" w:hAnsiTheme="minorHAnsi" w:cstheme="minorBidi"/>
          <w:bCs w:val="0"/>
          <w:noProof/>
          <w:szCs w:val="22"/>
          <w:lang w:val="es-ES" w:eastAsia="es-ES"/>
        </w:rPr>
      </w:pPr>
      <w:hyperlink w:anchor="_Toc433885601" w:history="1">
        <w:r w:rsidR="007914F5" w:rsidRPr="0077353D">
          <w:rPr>
            <w:rStyle w:val="Lienhypertexte"/>
            <w:noProof/>
            <w:highlight w:val="yellow"/>
            <w:lang w:eastAsia="de-DE"/>
          </w:rPr>
          <w:t>7.1</w:t>
        </w:r>
        <w:r w:rsidR="007914F5">
          <w:rPr>
            <w:rFonts w:asciiTheme="minorHAnsi" w:eastAsiaTheme="minorEastAsia" w:hAnsiTheme="minorHAnsi" w:cstheme="minorBidi"/>
            <w:bCs w:val="0"/>
            <w:noProof/>
            <w:szCs w:val="22"/>
            <w:lang w:val="es-ES" w:eastAsia="es-ES"/>
          </w:rPr>
          <w:tab/>
        </w:r>
        <w:r w:rsidR="007914F5" w:rsidRPr="0077353D">
          <w:rPr>
            <w:rStyle w:val="Lienhypertexte"/>
            <w:noProof/>
            <w:highlight w:val="yellow"/>
            <w:lang w:eastAsia="de-DE"/>
          </w:rPr>
          <w:t>PERFORMANCES</w:t>
        </w:r>
        <w:r w:rsidR="007914F5">
          <w:rPr>
            <w:noProof/>
            <w:webHidden/>
          </w:rPr>
          <w:tab/>
        </w:r>
        <w:r w:rsidR="007914F5">
          <w:rPr>
            <w:noProof/>
            <w:webHidden/>
          </w:rPr>
          <w:fldChar w:fldCharType="begin"/>
        </w:r>
        <w:r w:rsidR="007914F5">
          <w:rPr>
            <w:noProof/>
            <w:webHidden/>
          </w:rPr>
          <w:instrText xml:space="preserve"> PAGEREF _Toc433885601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2"/>
        <w:rPr>
          <w:rFonts w:asciiTheme="minorHAnsi" w:eastAsiaTheme="minorEastAsia" w:hAnsiTheme="minorHAnsi" w:cstheme="minorBidi"/>
          <w:bCs w:val="0"/>
          <w:noProof/>
          <w:szCs w:val="22"/>
          <w:lang w:val="es-ES" w:eastAsia="es-ES"/>
        </w:rPr>
      </w:pPr>
      <w:hyperlink w:anchor="_Toc433885602" w:history="1">
        <w:r w:rsidR="007914F5" w:rsidRPr="0077353D">
          <w:rPr>
            <w:rStyle w:val="Lienhypertexte"/>
            <w:noProof/>
            <w:highlight w:val="yellow"/>
            <w:lang w:eastAsia="de-DE"/>
          </w:rPr>
          <w:t>7.2</w:t>
        </w:r>
        <w:r w:rsidR="007914F5">
          <w:rPr>
            <w:rFonts w:asciiTheme="minorHAnsi" w:eastAsiaTheme="minorEastAsia" w:hAnsiTheme="minorHAnsi" w:cstheme="minorBidi"/>
            <w:bCs w:val="0"/>
            <w:noProof/>
            <w:szCs w:val="22"/>
            <w:lang w:val="es-ES" w:eastAsia="es-ES"/>
          </w:rPr>
          <w:tab/>
        </w:r>
        <w:r w:rsidR="007914F5" w:rsidRPr="0077353D">
          <w:rPr>
            <w:rStyle w:val="Lienhypertexte"/>
            <w:noProof/>
            <w:highlight w:val="yellow"/>
            <w:lang w:eastAsia="de-DE"/>
          </w:rPr>
          <w:t>COVERAGE</w:t>
        </w:r>
        <w:r w:rsidR="007914F5">
          <w:rPr>
            <w:noProof/>
            <w:webHidden/>
          </w:rPr>
          <w:tab/>
        </w:r>
        <w:r w:rsidR="007914F5">
          <w:rPr>
            <w:noProof/>
            <w:webHidden/>
          </w:rPr>
          <w:fldChar w:fldCharType="begin"/>
        </w:r>
        <w:r w:rsidR="007914F5">
          <w:rPr>
            <w:noProof/>
            <w:webHidden/>
          </w:rPr>
          <w:instrText xml:space="preserve"> PAGEREF _Toc433885602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2"/>
        <w:rPr>
          <w:rFonts w:asciiTheme="minorHAnsi" w:eastAsiaTheme="minorEastAsia" w:hAnsiTheme="minorHAnsi" w:cstheme="minorBidi"/>
          <w:bCs w:val="0"/>
          <w:noProof/>
          <w:szCs w:val="22"/>
          <w:lang w:val="es-ES" w:eastAsia="es-ES"/>
        </w:rPr>
      </w:pPr>
      <w:hyperlink w:anchor="_Toc433885603" w:history="1">
        <w:r w:rsidR="007914F5" w:rsidRPr="0077353D">
          <w:rPr>
            <w:rStyle w:val="Lienhypertexte"/>
            <w:noProof/>
            <w:highlight w:val="yellow"/>
            <w:lang w:eastAsia="de-DE"/>
          </w:rPr>
          <w:t>7.3</w:t>
        </w:r>
        <w:r w:rsidR="007914F5">
          <w:rPr>
            <w:rFonts w:asciiTheme="minorHAnsi" w:eastAsiaTheme="minorEastAsia" w:hAnsiTheme="minorHAnsi" w:cstheme="minorBidi"/>
            <w:bCs w:val="0"/>
            <w:noProof/>
            <w:szCs w:val="22"/>
            <w:lang w:val="es-ES" w:eastAsia="es-ES"/>
          </w:rPr>
          <w:tab/>
        </w:r>
        <w:r w:rsidR="007914F5" w:rsidRPr="0077353D">
          <w:rPr>
            <w:rStyle w:val="Lienhypertexte"/>
            <w:noProof/>
            <w:highlight w:val="yellow"/>
          </w:rPr>
          <w:t>INTEROPERABILITY (IWG)</w:t>
        </w:r>
        <w:r w:rsidR="007914F5">
          <w:rPr>
            <w:noProof/>
            <w:webHidden/>
          </w:rPr>
          <w:tab/>
        </w:r>
        <w:r w:rsidR="007914F5">
          <w:rPr>
            <w:noProof/>
            <w:webHidden/>
          </w:rPr>
          <w:fldChar w:fldCharType="begin"/>
        </w:r>
        <w:r w:rsidR="007914F5">
          <w:rPr>
            <w:noProof/>
            <w:webHidden/>
          </w:rPr>
          <w:instrText xml:space="preserve"> PAGEREF _Toc433885603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2"/>
        <w:rPr>
          <w:rFonts w:asciiTheme="minorHAnsi" w:eastAsiaTheme="minorEastAsia" w:hAnsiTheme="minorHAnsi" w:cstheme="minorBidi"/>
          <w:bCs w:val="0"/>
          <w:noProof/>
          <w:szCs w:val="22"/>
          <w:lang w:val="es-ES" w:eastAsia="es-ES"/>
        </w:rPr>
      </w:pPr>
      <w:hyperlink w:anchor="_Toc433885604" w:history="1">
        <w:r w:rsidR="007914F5" w:rsidRPr="0077353D">
          <w:rPr>
            <w:rStyle w:val="Lienhypertexte"/>
            <w:noProof/>
            <w:highlight w:val="yellow"/>
            <w:lang w:eastAsia="de-DE"/>
          </w:rPr>
          <w:t>7.4</w:t>
        </w:r>
        <w:r w:rsidR="007914F5">
          <w:rPr>
            <w:rFonts w:asciiTheme="minorHAnsi" w:eastAsiaTheme="minorEastAsia" w:hAnsiTheme="minorHAnsi" w:cstheme="minorBidi"/>
            <w:bCs w:val="0"/>
            <w:noProof/>
            <w:szCs w:val="22"/>
            <w:lang w:val="es-ES" w:eastAsia="es-ES"/>
          </w:rPr>
          <w:tab/>
        </w:r>
        <w:r w:rsidR="007914F5" w:rsidRPr="0077353D">
          <w:rPr>
            <w:rStyle w:val="Lienhypertexte"/>
            <w:noProof/>
            <w:highlight w:val="yellow"/>
            <w:lang w:eastAsia="de-DE"/>
          </w:rPr>
          <w:t>INTEGRITY CONCEPTS</w:t>
        </w:r>
        <w:r w:rsidR="007914F5">
          <w:rPr>
            <w:noProof/>
            <w:webHidden/>
          </w:rPr>
          <w:tab/>
        </w:r>
        <w:r w:rsidR="007914F5">
          <w:rPr>
            <w:noProof/>
            <w:webHidden/>
          </w:rPr>
          <w:fldChar w:fldCharType="begin"/>
        </w:r>
        <w:r w:rsidR="007914F5">
          <w:rPr>
            <w:noProof/>
            <w:webHidden/>
          </w:rPr>
          <w:instrText xml:space="preserve"> PAGEREF _Toc433885604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3"/>
        <w:rPr>
          <w:rFonts w:asciiTheme="minorHAnsi" w:eastAsiaTheme="minorEastAsia" w:hAnsiTheme="minorHAnsi" w:cstheme="minorBidi"/>
          <w:noProof/>
          <w:sz w:val="22"/>
          <w:szCs w:val="22"/>
          <w:lang w:val="es-ES" w:eastAsia="es-ES"/>
        </w:rPr>
      </w:pPr>
      <w:hyperlink w:anchor="_Toc433885605" w:history="1">
        <w:r w:rsidR="007914F5" w:rsidRPr="0077353D">
          <w:rPr>
            <w:rStyle w:val="Lienhypertexte"/>
            <w:noProof/>
            <w:highlight w:val="yellow"/>
          </w:rPr>
          <w:t>7.4.1</w:t>
        </w:r>
        <w:r w:rsidR="007914F5">
          <w:rPr>
            <w:rFonts w:asciiTheme="minorHAnsi" w:eastAsiaTheme="minorEastAsia" w:hAnsiTheme="minorHAnsi" w:cstheme="minorBidi"/>
            <w:noProof/>
            <w:sz w:val="22"/>
            <w:szCs w:val="22"/>
            <w:lang w:val="es-ES" w:eastAsia="es-ES"/>
          </w:rPr>
          <w:tab/>
        </w:r>
        <w:r w:rsidR="007914F5" w:rsidRPr="0077353D">
          <w:rPr>
            <w:rStyle w:val="Lienhypertexte"/>
            <w:noProof/>
            <w:highlight w:val="yellow"/>
          </w:rPr>
          <w:t>INTEGRITY AT SYSTEM LEVEL</w:t>
        </w:r>
        <w:r w:rsidR="007914F5">
          <w:rPr>
            <w:noProof/>
            <w:webHidden/>
          </w:rPr>
          <w:tab/>
        </w:r>
        <w:r w:rsidR="007914F5">
          <w:rPr>
            <w:noProof/>
            <w:webHidden/>
          </w:rPr>
          <w:fldChar w:fldCharType="begin"/>
        </w:r>
        <w:r w:rsidR="007914F5">
          <w:rPr>
            <w:noProof/>
            <w:webHidden/>
          </w:rPr>
          <w:instrText xml:space="preserve"> PAGEREF _Toc433885605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3"/>
        <w:rPr>
          <w:rFonts w:asciiTheme="minorHAnsi" w:eastAsiaTheme="minorEastAsia" w:hAnsiTheme="minorHAnsi" w:cstheme="minorBidi"/>
          <w:noProof/>
          <w:sz w:val="22"/>
          <w:szCs w:val="22"/>
          <w:lang w:val="es-ES" w:eastAsia="es-ES"/>
        </w:rPr>
      </w:pPr>
      <w:hyperlink w:anchor="_Toc433885606" w:history="1">
        <w:r w:rsidR="007914F5" w:rsidRPr="0077353D">
          <w:rPr>
            <w:rStyle w:val="Lienhypertexte"/>
            <w:noProof/>
            <w:highlight w:val="yellow"/>
          </w:rPr>
          <w:t>7.4.2</w:t>
        </w:r>
        <w:r w:rsidR="007914F5">
          <w:rPr>
            <w:rFonts w:asciiTheme="minorHAnsi" w:eastAsiaTheme="minorEastAsia" w:hAnsiTheme="minorHAnsi" w:cstheme="minorBidi"/>
            <w:noProof/>
            <w:sz w:val="22"/>
            <w:szCs w:val="22"/>
            <w:lang w:val="es-ES" w:eastAsia="es-ES"/>
          </w:rPr>
          <w:tab/>
        </w:r>
        <w:r w:rsidR="007914F5" w:rsidRPr="0077353D">
          <w:rPr>
            <w:rStyle w:val="Lienhypertexte"/>
            <w:noProof/>
            <w:highlight w:val="yellow"/>
          </w:rPr>
          <w:t>INTEGRITY AT USERS’ RECEIVER LEVEL (SBAS INTEGRITY CONCEPT)</w:t>
        </w:r>
        <w:r w:rsidR="007914F5">
          <w:rPr>
            <w:noProof/>
            <w:webHidden/>
          </w:rPr>
          <w:tab/>
        </w:r>
        <w:r w:rsidR="007914F5">
          <w:rPr>
            <w:noProof/>
            <w:webHidden/>
          </w:rPr>
          <w:fldChar w:fldCharType="begin"/>
        </w:r>
        <w:r w:rsidR="007914F5">
          <w:rPr>
            <w:noProof/>
            <w:webHidden/>
          </w:rPr>
          <w:instrText xml:space="preserve"> PAGEREF _Toc433885606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07" w:history="1">
        <w:r w:rsidR="007914F5" w:rsidRPr="0077353D">
          <w:rPr>
            <w:rStyle w:val="Lienhypertexte"/>
            <w:noProof/>
          </w:rPr>
          <w:t>8</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SBAS Services description and status, including current use of SBAS by the maritime community</w:t>
        </w:r>
        <w:r w:rsidR="007914F5">
          <w:rPr>
            <w:noProof/>
            <w:webHidden/>
          </w:rPr>
          <w:tab/>
        </w:r>
        <w:r w:rsidR="007914F5">
          <w:rPr>
            <w:noProof/>
            <w:webHidden/>
          </w:rPr>
          <w:fldChar w:fldCharType="begin"/>
        </w:r>
        <w:r w:rsidR="007914F5">
          <w:rPr>
            <w:noProof/>
            <w:webHidden/>
          </w:rPr>
          <w:instrText xml:space="preserve"> PAGEREF _Toc433885607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08" w:history="1">
        <w:r w:rsidR="007914F5" w:rsidRPr="0077353D">
          <w:rPr>
            <w:rStyle w:val="Lienhypertexte"/>
            <w:noProof/>
          </w:rPr>
          <w:t>9</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SBAS future developments eg. Extension of SBAS coverages, new versions</w:t>
        </w:r>
        <w:r w:rsidR="007914F5">
          <w:rPr>
            <w:noProof/>
            <w:webHidden/>
          </w:rPr>
          <w:tab/>
        </w:r>
        <w:r w:rsidR="007914F5">
          <w:rPr>
            <w:noProof/>
            <w:webHidden/>
          </w:rPr>
          <w:fldChar w:fldCharType="begin"/>
        </w:r>
        <w:r w:rsidR="007914F5">
          <w:rPr>
            <w:noProof/>
            <w:webHidden/>
          </w:rPr>
          <w:instrText xml:space="preserve"> PAGEREF _Toc433885608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09" w:history="1">
        <w:r w:rsidR="007914F5" w:rsidRPr="0077353D">
          <w:rPr>
            <w:rStyle w:val="Lienhypertexte"/>
            <w:noProof/>
          </w:rPr>
          <w:t>10</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Potential use of SBAS in maritime</w:t>
        </w:r>
        <w:r w:rsidR="007914F5">
          <w:rPr>
            <w:noProof/>
            <w:webHidden/>
          </w:rPr>
          <w:tab/>
        </w:r>
        <w:r w:rsidR="007914F5">
          <w:rPr>
            <w:noProof/>
            <w:webHidden/>
          </w:rPr>
          <w:fldChar w:fldCharType="begin"/>
        </w:r>
        <w:r w:rsidR="007914F5">
          <w:rPr>
            <w:noProof/>
            <w:webHidden/>
          </w:rPr>
          <w:instrText xml:space="preserve"> PAGEREF _Toc433885609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2B2308">
      <w:pPr>
        <w:pStyle w:val="TM2"/>
        <w:rPr>
          <w:rFonts w:asciiTheme="minorHAnsi" w:eastAsiaTheme="minorEastAsia" w:hAnsiTheme="minorHAnsi" w:cstheme="minorBidi"/>
          <w:bCs w:val="0"/>
          <w:noProof/>
          <w:szCs w:val="22"/>
          <w:lang w:val="es-ES" w:eastAsia="es-ES"/>
        </w:rPr>
      </w:pPr>
      <w:hyperlink w:anchor="_Toc433885610" w:history="1">
        <w:r w:rsidR="007914F5" w:rsidRPr="0077353D">
          <w:rPr>
            <w:rStyle w:val="Lienhypertexte"/>
            <w:noProof/>
          </w:rPr>
          <w:t>10.1</w:t>
        </w:r>
        <w:r w:rsidR="007914F5">
          <w:rPr>
            <w:rFonts w:asciiTheme="minorHAnsi" w:eastAsiaTheme="minorEastAsia" w:hAnsiTheme="minorHAnsi" w:cstheme="minorBidi"/>
            <w:bCs w:val="0"/>
            <w:noProof/>
            <w:szCs w:val="22"/>
            <w:lang w:val="es-ES" w:eastAsia="es-ES"/>
          </w:rPr>
          <w:tab/>
        </w:r>
        <w:r w:rsidR="007914F5" w:rsidRPr="0077353D">
          <w:rPr>
            <w:rStyle w:val="Lienhypertexte"/>
            <w:noProof/>
          </w:rPr>
          <w:t>SBAS Signal In Space (SiS)</w:t>
        </w:r>
        <w:r w:rsidR="007914F5">
          <w:rPr>
            <w:noProof/>
            <w:webHidden/>
          </w:rPr>
          <w:tab/>
        </w:r>
        <w:r w:rsidR="007914F5">
          <w:rPr>
            <w:noProof/>
            <w:webHidden/>
          </w:rPr>
          <w:fldChar w:fldCharType="begin"/>
        </w:r>
        <w:r w:rsidR="007914F5">
          <w:rPr>
            <w:noProof/>
            <w:webHidden/>
          </w:rPr>
          <w:instrText xml:space="preserve"> PAGEREF _Toc433885610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2B2308">
      <w:pPr>
        <w:pStyle w:val="TM2"/>
        <w:rPr>
          <w:rFonts w:asciiTheme="minorHAnsi" w:eastAsiaTheme="minorEastAsia" w:hAnsiTheme="minorHAnsi" w:cstheme="minorBidi"/>
          <w:bCs w:val="0"/>
          <w:noProof/>
          <w:szCs w:val="22"/>
          <w:lang w:val="es-ES" w:eastAsia="es-ES"/>
        </w:rPr>
      </w:pPr>
      <w:hyperlink w:anchor="_Toc433885611" w:history="1">
        <w:r w:rsidR="007914F5" w:rsidRPr="0077353D">
          <w:rPr>
            <w:rStyle w:val="Lienhypertexte"/>
            <w:noProof/>
          </w:rPr>
          <w:t>10.2</w:t>
        </w:r>
        <w:r w:rsidR="007914F5">
          <w:rPr>
            <w:rFonts w:asciiTheme="minorHAnsi" w:eastAsiaTheme="minorEastAsia" w:hAnsiTheme="minorHAnsi" w:cstheme="minorBidi"/>
            <w:bCs w:val="0"/>
            <w:noProof/>
            <w:szCs w:val="22"/>
            <w:lang w:val="es-ES" w:eastAsia="es-ES"/>
          </w:rPr>
          <w:tab/>
        </w:r>
        <w:r w:rsidR="007914F5" w:rsidRPr="0077353D">
          <w:rPr>
            <w:rStyle w:val="Lienhypertexte"/>
            <w:noProof/>
          </w:rPr>
          <w:t>SBAS Data used via Internet</w:t>
        </w:r>
        <w:r w:rsidR="007914F5">
          <w:rPr>
            <w:noProof/>
            <w:webHidden/>
          </w:rPr>
          <w:tab/>
        </w:r>
        <w:r w:rsidR="007914F5">
          <w:rPr>
            <w:noProof/>
            <w:webHidden/>
          </w:rPr>
          <w:fldChar w:fldCharType="begin"/>
        </w:r>
        <w:r w:rsidR="007914F5">
          <w:rPr>
            <w:noProof/>
            <w:webHidden/>
          </w:rPr>
          <w:instrText xml:space="preserve"> PAGEREF _Toc433885611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2B2308">
      <w:pPr>
        <w:pStyle w:val="TM2"/>
        <w:rPr>
          <w:rFonts w:asciiTheme="minorHAnsi" w:eastAsiaTheme="minorEastAsia" w:hAnsiTheme="minorHAnsi" w:cstheme="minorBidi"/>
          <w:bCs w:val="0"/>
          <w:noProof/>
          <w:szCs w:val="22"/>
          <w:lang w:val="es-ES" w:eastAsia="es-ES"/>
        </w:rPr>
      </w:pPr>
      <w:hyperlink w:anchor="_Toc433885612" w:history="1">
        <w:r w:rsidR="007914F5" w:rsidRPr="0077353D">
          <w:rPr>
            <w:rStyle w:val="Lienhypertexte"/>
            <w:noProof/>
          </w:rPr>
          <w:t>10.3</w:t>
        </w:r>
        <w:r w:rsidR="007914F5">
          <w:rPr>
            <w:rFonts w:asciiTheme="minorHAnsi" w:eastAsiaTheme="minorEastAsia" w:hAnsiTheme="minorHAnsi" w:cstheme="minorBidi"/>
            <w:bCs w:val="0"/>
            <w:noProof/>
            <w:szCs w:val="22"/>
            <w:lang w:val="es-ES" w:eastAsia="es-ES"/>
          </w:rPr>
          <w:tab/>
        </w:r>
        <w:r w:rsidR="007914F5" w:rsidRPr="0077353D">
          <w:rPr>
            <w:rStyle w:val="Lienhypertexte"/>
            <w:noProof/>
          </w:rPr>
          <w:t>SBAS Data used via Maritime Service providers’ AtoNs</w:t>
        </w:r>
        <w:r w:rsidR="007914F5">
          <w:rPr>
            <w:noProof/>
            <w:webHidden/>
          </w:rPr>
          <w:tab/>
        </w:r>
        <w:r w:rsidR="007914F5">
          <w:rPr>
            <w:noProof/>
            <w:webHidden/>
          </w:rPr>
          <w:fldChar w:fldCharType="begin"/>
        </w:r>
        <w:r w:rsidR="007914F5">
          <w:rPr>
            <w:noProof/>
            <w:webHidden/>
          </w:rPr>
          <w:instrText xml:space="preserve"> PAGEREF _Toc433885612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2B2308">
      <w:pPr>
        <w:pStyle w:val="TM3"/>
        <w:rPr>
          <w:rFonts w:asciiTheme="minorHAnsi" w:eastAsiaTheme="minorEastAsia" w:hAnsiTheme="minorHAnsi" w:cstheme="minorBidi"/>
          <w:noProof/>
          <w:sz w:val="22"/>
          <w:szCs w:val="22"/>
          <w:lang w:val="es-ES" w:eastAsia="es-ES"/>
        </w:rPr>
      </w:pPr>
      <w:hyperlink w:anchor="_Toc433885613" w:history="1">
        <w:r w:rsidR="007914F5" w:rsidRPr="0077353D">
          <w:rPr>
            <w:rStyle w:val="Lienhypertexte"/>
            <w:noProof/>
          </w:rPr>
          <w:t>10.3.1</w:t>
        </w:r>
        <w:r w:rsidR="007914F5">
          <w:rPr>
            <w:rFonts w:asciiTheme="minorHAnsi" w:eastAsiaTheme="minorEastAsia" w:hAnsiTheme="minorHAnsi" w:cstheme="minorBidi"/>
            <w:noProof/>
            <w:sz w:val="22"/>
            <w:szCs w:val="22"/>
            <w:lang w:val="es-ES" w:eastAsia="es-ES"/>
          </w:rPr>
          <w:tab/>
        </w:r>
        <w:r w:rsidR="007914F5" w:rsidRPr="0077353D">
          <w:rPr>
            <w:rStyle w:val="Lienhypertexte"/>
            <w:noProof/>
          </w:rPr>
          <w:t>SBAS over DGNSS messages (IALA Beacon)</w:t>
        </w:r>
        <w:r w:rsidR="007914F5">
          <w:rPr>
            <w:noProof/>
            <w:webHidden/>
          </w:rPr>
          <w:tab/>
        </w:r>
        <w:r w:rsidR="007914F5">
          <w:rPr>
            <w:noProof/>
            <w:webHidden/>
          </w:rPr>
          <w:fldChar w:fldCharType="begin"/>
        </w:r>
        <w:r w:rsidR="007914F5">
          <w:rPr>
            <w:noProof/>
            <w:webHidden/>
          </w:rPr>
          <w:instrText xml:space="preserve"> PAGEREF _Toc433885613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2B2308">
      <w:pPr>
        <w:pStyle w:val="TM3"/>
        <w:rPr>
          <w:rFonts w:asciiTheme="minorHAnsi" w:eastAsiaTheme="minorEastAsia" w:hAnsiTheme="minorHAnsi" w:cstheme="minorBidi"/>
          <w:noProof/>
          <w:sz w:val="22"/>
          <w:szCs w:val="22"/>
          <w:lang w:val="es-ES" w:eastAsia="es-ES"/>
        </w:rPr>
      </w:pPr>
      <w:hyperlink w:anchor="_Toc433885614" w:history="1">
        <w:r w:rsidR="007914F5" w:rsidRPr="0077353D">
          <w:rPr>
            <w:rStyle w:val="Lienhypertexte"/>
            <w:noProof/>
          </w:rPr>
          <w:t>10.3.2</w:t>
        </w:r>
        <w:r w:rsidR="007914F5">
          <w:rPr>
            <w:rFonts w:asciiTheme="minorHAnsi" w:eastAsiaTheme="minorEastAsia" w:hAnsiTheme="minorHAnsi" w:cstheme="minorBidi"/>
            <w:noProof/>
            <w:sz w:val="22"/>
            <w:szCs w:val="22"/>
            <w:lang w:val="es-ES" w:eastAsia="es-ES"/>
          </w:rPr>
          <w:tab/>
        </w:r>
        <w:r w:rsidR="007914F5" w:rsidRPr="0077353D">
          <w:rPr>
            <w:rStyle w:val="Lienhypertexte"/>
            <w:noProof/>
          </w:rPr>
          <w:t>SBAS over Automatic Identification System (AIS)</w:t>
        </w:r>
        <w:r w:rsidR="007914F5">
          <w:rPr>
            <w:noProof/>
            <w:webHidden/>
          </w:rPr>
          <w:tab/>
        </w:r>
        <w:r w:rsidR="007914F5">
          <w:rPr>
            <w:noProof/>
            <w:webHidden/>
          </w:rPr>
          <w:fldChar w:fldCharType="begin"/>
        </w:r>
        <w:r w:rsidR="007914F5">
          <w:rPr>
            <w:noProof/>
            <w:webHidden/>
          </w:rPr>
          <w:instrText xml:space="preserve"> PAGEREF _Toc433885614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2B2308">
      <w:pPr>
        <w:pStyle w:val="TM3"/>
        <w:rPr>
          <w:rFonts w:asciiTheme="minorHAnsi" w:eastAsiaTheme="minorEastAsia" w:hAnsiTheme="minorHAnsi" w:cstheme="minorBidi"/>
          <w:noProof/>
          <w:sz w:val="22"/>
          <w:szCs w:val="22"/>
          <w:lang w:val="es-ES" w:eastAsia="es-ES"/>
        </w:rPr>
      </w:pPr>
      <w:hyperlink w:anchor="_Toc433885615" w:history="1">
        <w:r w:rsidR="007914F5" w:rsidRPr="0077353D">
          <w:rPr>
            <w:rStyle w:val="Lienhypertexte"/>
            <w:noProof/>
          </w:rPr>
          <w:t>10.3.3</w:t>
        </w:r>
        <w:r w:rsidR="007914F5">
          <w:rPr>
            <w:rFonts w:asciiTheme="minorHAnsi" w:eastAsiaTheme="minorEastAsia" w:hAnsiTheme="minorHAnsi" w:cstheme="minorBidi"/>
            <w:noProof/>
            <w:sz w:val="22"/>
            <w:szCs w:val="22"/>
            <w:lang w:val="es-ES" w:eastAsia="es-ES"/>
          </w:rPr>
          <w:tab/>
        </w:r>
        <w:r w:rsidR="007914F5" w:rsidRPr="0077353D">
          <w:rPr>
            <w:rStyle w:val="Lienhypertexte"/>
            <w:noProof/>
          </w:rPr>
          <w:t>SBAS over other data channels under development such as VDES (VHF Data Exchange System) and LDC (Loran Data Channel)</w:t>
        </w:r>
        <w:r w:rsidR="007914F5">
          <w:rPr>
            <w:noProof/>
            <w:webHidden/>
          </w:rPr>
          <w:tab/>
        </w:r>
        <w:r w:rsidR="007914F5">
          <w:rPr>
            <w:noProof/>
            <w:webHidden/>
          </w:rPr>
          <w:fldChar w:fldCharType="begin"/>
        </w:r>
        <w:r w:rsidR="007914F5">
          <w:rPr>
            <w:noProof/>
            <w:webHidden/>
          </w:rPr>
          <w:instrText xml:space="preserve"> PAGEREF _Toc433885615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16" w:history="1">
        <w:r w:rsidR="007914F5" w:rsidRPr="0077353D">
          <w:rPr>
            <w:rStyle w:val="Lienhypertexte"/>
            <w:noProof/>
          </w:rPr>
          <w:t>11</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Consideration on how SBAS can be used in a resilient PNT system.</w:t>
        </w:r>
        <w:r w:rsidR="007914F5">
          <w:rPr>
            <w:noProof/>
            <w:webHidden/>
          </w:rPr>
          <w:tab/>
        </w:r>
        <w:r w:rsidR="007914F5">
          <w:rPr>
            <w:noProof/>
            <w:webHidden/>
          </w:rPr>
          <w:fldChar w:fldCharType="begin"/>
        </w:r>
        <w:r w:rsidR="007914F5">
          <w:rPr>
            <w:noProof/>
            <w:webHidden/>
          </w:rPr>
          <w:instrText xml:space="preserve"> PAGEREF _Toc433885616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17" w:history="1">
        <w:r w:rsidR="007914F5" w:rsidRPr="0077353D">
          <w:rPr>
            <w:rStyle w:val="Lienhypertexte"/>
            <w:noProof/>
          </w:rPr>
          <w:t>12</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Pre-requisite for the adoption of SBAS</w:t>
        </w:r>
        <w:r w:rsidR="007914F5">
          <w:rPr>
            <w:noProof/>
            <w:webHidden/>
          </w:rPr>
          <w:tab/>
        </w:r>
        <w:r w:rsidR="007914F5">
          <w:rPr>
            <w:noProof/>
            <w:webHidden/>
          </w:rPr>
          <w:fldChar w:fldCharType="begin"/>
        </w:r>
        <w:r w:rsidR="007914F5">
          <w:rPr>
            <w:noProof/>
            <w:webHidden/>
          </w:rPr>
          <w:instrText xml:space="preserve"> PAGEREF _Toc433885617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18" w:history="1">
        <w:r w:rsidR="007914F5" w:rsidRPr="0077353D">
          <w:rPr>
            <w:rStyle w:val="Lienhypertexte"/>
            <w:noProof/>
          </w:rPr>
          <w:t>13</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conclusions</w:t>
        </w:r>
        <w:r w:rsidR="007914F5">
          <w:rPr>
            <w:noProof/>
            <w:webHidden/>
          </w:rPr>
          <w:tab/>
        </w:r>
        <w:r w:rsidR="007914F5">
          <w:rPr>
            <w:noProof/>
            <w:webHidden/>
          </w:rPr>
          <w:fldChar w:fldCharType="begin"/>
        </w:r>
        <w:r w:rsidR="007914F5">
          <w:rPr>
            <w:noProof/>
            <w:webHidden/>
          </w:rPr>
          <w:instrText xml:space="preserve"> PAGEREF _Toc433885618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2B2308">
      <w:pPr>
        <w:pStyle w:val="TM1"/>
        <w:tabs>
          <w:tab w:val="left" w:pos="1701"/>
        </w:tabs>
        <w:rPr>
          <w:rFonts w:asciiTheme="minorHAnsi" w:eastAsiaTheme="minorEastAsia" w:hAnsiTheme="minorHAnsi" w:cstheme="minorBidi"/>
          <w:b w:val="0"/>
          <w:bCs w:val="0"/>
          <w:caps w:val="0"/>
          <w:noProof/>
          <w:lang w:val="es-ES" w:eastAsia="es-ES"/>
        </w:rPr>
      </w:pPr>
      <w:hyperlink w:anchor="_Toc433885619" w:history="1">
        <w:r w:rsidR="007914F5" w:rsidRPr="0077353D">
          <w:rPr>
            <w:rStyle w:val="Lienhypertexte"/>
            <w:rFonts w:ascii="Arial Bold" w:hAnsi="Arial Bold"/>
            <w:noProof/>
          </w:rPr>
          <w:t>ANNEX A</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Annex</w:t>
        </w:r>
        <w:r w:rsidR="007914F5">
          <w:rPr>
            <w:noProof/>
            <w:webHidden/>
          </w:rPr>
          <w:tab/>
        </w:r>
        <w:r w:rsidR="007914F5">
          <w:rPr>
            <w:noProof/>
            <w:webHidden/>
          </w:rPr>
          <w:fldChar w:fldCharType="begin"/>
        </w:r>
        <w:r w:rsidR="007914F5">
          <w:rPr>
            <w:noProof/>
            <w:webHidden/>
          </w:rPr>
          <w:instrText xml:space="preserve"> PAGEREF _Toc433885619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20" w:history="1">
        <w:r w:rsidR="007914F5" w:rsidRPr="0077353D">
          <w:rPr>
            <w:rStyle w:val="Lienhypertexte"/>
            <w:noProof/>
          </w:rPr>
          <w:t>14</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rPr>
          <w:t>ANNEX HEAD1</w:t>
        </w:r>
        <w:r w:rsidR="007914F5">
          <w:rPr>
            <w:noProof/>
            <w:webHidden/>
          </w:rPr>
          <w:tab/>
        </w:r>
        <w:r w:rsidR="007914F5">
          <w:rPr>
            <w:noProof/>
            <w:webHidden/>
          </w:rPr>
          <w:fldChar w:fldCharType="begin"/>
        </w:r>
        <w:r w:rsidR="007914F5">
          <w:rPr>
            <w:noProof/>
            <w:webHidden/>
          </w:rPr>
          <w:instrText xml:space="preserve"> PAGEREF _Toc433885620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21" w:history="1">
        <w:r w:rsidR="007914F5" w:rsidRPr="0077353D">
          <w:rPr>
            <w:rStyle w:val="Lienhypertexte"/>
            <w:rFonts w:ascii="Symbol" w:hAnsi="Symbol"/>
            <w:noProof/>
          </w:rPr>
          <w:t></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highlight w:val="yellow"/>
          </w:rPr>
          <w:t>Office 2003, go to Format / Bullets and Numbering / Restart numbering (lower left in the box)</w:t>
        </w:r>
        <w:r w:rsidR="007914F5">
          <w:rPr>
            <w:noProof/>
            <w:webHidden/>
          </w:rPr>
          <w:tab/>
        </w:r>
        <w:r w:rsidR="007914F5">
          <w:rPr>
            <w:noProof/>
            <w:webHidden/>
          </w:rPr>
          <w:fldChar w:fldCharType="begin"/>
        </w:r>
        <w:r w:rsidR="007914F5">
          <w:rPr>
            <w:noProof/>
            <w:webHidden/>
          </w:rPr>
          <w:instrText xml:space="preserve"> PAGEREF _Toc433885621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7914F5" w:rsidRDefault="002B2308">
      <w:pPr>
        <w:pStyle w:val="TM1"/>
        <w:rPr>
          <w:rFonts w:asciiTheme="minorHAnsi" w:eastAsiaTheme="minorEastAsia" w:hAnsiTheme="minorHAnsi" w:cstheme="minorBidi"/>
          <w:b w:val="0"/>
          <w:bCs w:val="0"/>
          <w:caps w:val="0"/>
          <w:noProof/>
          <w:lang w:val="es-ES" w:eastAsia="es-ES"/>
        </w:rPr>
      </w:pPr>
      <w:hyperlink w:anchor="_Toc433885622" w:history="1">
        <w:r w:rsidR="007914F5" w:rsidRPr="0077353D">
          <w:rPr>
            <w:rStyle w:val="Lienhypertexte"/>
            <w:rFonts w:ascii="Symbol" w:hAnsi="Symbol"/>
            <w:noProof/>
            <w:highlight w:val="yellow"/>
          </w:rPr>
          <w:t></w:t>
        </w:r>
        <w:r w:rsidR="007914F5">
          <w:rPr>
            <w:rFonts w:asciiTheme="minorHAnsi" w:eastAsiaTheme="minorEastAsia" w:hAnsiTheme="minorHAnsi" w:cstheme="minorBidi"/>
            <w:b w:val="0"/>
            <w:bCs w:val="0"/>
            <w:caps w:val="0"/>
            <w:noProof/>
            <w:lang w:val="es-ES" w:eastAsia="es-ES"/>
          </w:rPr>
          <w:tab/>
        </w:r>
        <w:r w:rsidR="007914F5" w:rsidRPr="0077353D">
          <w:rPr>
            <w:rStyle w:val="Lienhypertexte"/>
            <w:noProof/>
            <w:highlight w:val="yellow"/>
          </w:rPr>
          <w:t>Office 2007, go to down arrow next to Numbering icon and select Set Numbering Value</w:t>
        </w:r>
        <w:r w:rsidR="007914F5">
          <w:rPr>
            <w:noProof/>
            <w:webHidden/>
          </w:rPr>
          <w:tab/>
        </w:r>
        <w:r w:rsidR="007914F5">
          <w:rPr>
            <w:noProof/>
            <w:webHidden/>
          </w:rPr>
          <w:fldChar w:fldCharType="begin"/>
        </w:r>
        <w:r w:rsidR="007914F5">
          <w:rPr>
            <w:noProof/>
            <w:webHidden/>
          </w:rPr>
          <w:instrText xml:space="preserve"> PAGEREF _Toc433885622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DC1CA6" w:rsidRDefault="0094266B" w:rsidP="00380C7B">
      <w:r>
        <w:rPr>
          <w:b/>
          <w:bCs/>
          <w:noProof/>
        </w:rPr>
        <w:fldChar w:fldCharType="end"/>
      </w:r>
    </w:p>
    <w:p w:rsidR="00986D5A" w:rsidRDefault="00986D5A" w:rsidP="00986D5A">
      <w:pPr>
        <w:pStyle w:val="Titre"/>
      </w:pPr>
      <w:bookmarkStart w:id="7" w:name="_Toc417493762"/>
      <w:bookmarkStart w:id="8" w:name="_Toc417494420"/>
      <w:bookmarkStart w:id="9" w:name="_Toc433885591"/>
      <w:r>
        <w:t>Index of Tables</w:t>
      </w:r>
      <w:bookmarkEnd w:id="7"/>
      <w:bookmarkEnd w:id="8"/>
      <w:bookmarkEnd w:id="9"/>
    </w:p>
    <w:p w:rsidR="0094266B" w:rsidRDefault="00C92711">
      <w:pPr>
        <w:pStyle w:val="Tabledesillustrations"/>
        <w:rPr>
          <w:rFonts w:asciiTheme="minorHAnsi" w:eastAsiaTheme="minorEastAsia" w:hAnsiTheme="minorHAnsi" w:cstheme="minorBidi"/>
          <w:noProof/>
          <w:lang w:val="es-ES" w:eastAsia="es-ES"/>
        </w:rPr>
      </w:pPr>
      <w:r>
        <w:fldChar w:fldCharType="begin"/>
      </w:r>
      <w:r w:rsidR="00986D5A">
        <w:instrText xml:space="preserve"> TOC \h \z \t "Table_#" \c </w:instrText>
      </w:r>
      <w:r>
        <w:fldChar w:fldCharType="separate"/>
      </w:r>
      <w:hyperlink w:anchor="_Toc433885433" w:history="1">
        <w:r w:rsidR="0094266B" w:rsidRPr="009E26C3">
          <w:rPr>
            <w:rStyle w:val="Lienhypertexte"/>
            <w:noProof/>
          </w:rPr>
          <w:t>Table 1</w:t>
        </w:r>
        <w:r w:rsidR="0094266B">
          <w:rPr>
            <w:rFonts w:asciiTheme="minorHAnsi" w:eastAsiaTheme="minorEastAsia" w:hAnsiTheme="minorHAnsi" w:cstheme="minorBidi"/>
            <w:noProof/>
            <w:lang w:val="es-ES" w:eastAsia="es-ES"/>
          </w:rPr>
          <w:tab/>
        </w:r>
        <w:r w:rsidR="0094266B" w:rsidRPr="009E26C3">
          <w:rPr>
            <w:rStyle w:val="Lienhypertexte"/>
            <w:noProof/>
          </w:rPr>
          <w:t>Acronyms</w:t>
        </w:r>
        <w:r w:rsidR="0094266B">
          <w:rPr>
            <w:noProof/>
            <w:webHidden/>
          </w:rPr>
          <w:tab/>
        </w:r>
        <w:r w:rsidR="0094266B">
          <w:rPr>
            <w:noProof/>
            <w:webHidden/>
          </w:rPr>
          <w:fldChar w:fldCharType="begin"/>
        </w:r>
        <w:r w:rsidR="0094266B">
          <w:rPr>
            <w:noProof/>
            <w:webHidden/>
          </w:rPr>
          <w:instrText xml:space="preserve"> PAGEREF _Toc433885433 \h </w:instrText>
        </w:r>
        <w:r w:rsidR="0094266B">
          <w:rPr>
            <w:noProof/>
            <w:webHidden/>
          </w:rPr>
        </w:r>
        <w:r w:rsidR="0094266B">
          <w:rPr>
            <w:noProof/>
            <w:webHidden/>
          </w:rPr>
          <w:fldChar w:fldCharType="separate"/>
        </w:r>
        <w:r w:rsidR="0094266B">
          <w:rPr>
            <w:noProof/>
            <w:webHidden/>
          </w:rPr>
          <w:t>5</w:t>
        </w:r>
        <w:r w:rsidR="0094266B">
          <w:rPr>
            <w:noProof/>
            <w:webHidden/>
          </w:rPr>
          <w:fldChar w:fldCharType="end"/>
        </w:r>
      </w:hyperlink>
    </w:p>
    <w:p w:rsidR="00986D5A" w:rsidRDefault="00C92711" w:rsidP="00380C7B">
      <w:r>
        <w:fldChar w:fldCharType="end"/>
      </w:r>
    </w:p>
    <w:p w:rsidR="00986D5A" w:rsidRDefault="00986D5A" w:rsidP="00986D5A">
      <w:pPr>
        <w:pStyle w:val="Titre"/>
      </w:pPr>
      <w:bookmarkStart w:id="10" w:name="_Toc417493763"/>
      <w:bookmarkStart w:id="11" w:name="_Toc417494421"/>
      <w:bookmarkStart w:id="12" w:name="_Toc433885592"/>
      <w:r>
        <w:t>Index of Figures</w:t>
      </w:r>
      <w:bookmarkEnd w:id="10"/>
      <w:bookmarkEnd w:id="11"/>
      <w:bookmarkEnd w:id="12"/>
    </w:p>
    <w:p w:rsidR="0094266B" w:rsidRDefault="00C92711">
      <w:pPr>
        <w:pStyle w:val="Tabledesillustrations"/>
        <w:rPr>
          <w:rFonts w:asciiTheme="minorHAnsi" w:eastAsiaTheme="minorEastAsia" w:hAnsiTheme="minorHAnsi" w:cstheme="minorBidi"/>
          <w:noProof/>
          <w:lang w:val="es-ES" w:eastAsia="es-ES"/>
        </w:rPr>
      </w:pPr>
      <w:r>
        <w:fldChar w:fldCharType="begin"/>
      </w:r>
      <w:r w:rsidR="00986D5A">
        <w:instrText xml:space="preserve"> TOC \h \z \t "Figure_#" \c </w:instrText>
      </w:r>
      <w:r>
        <w:fldChar w:fldCharType="separate"/>
      </w:r>
      <w:hyperlink w:anchor="_Toc433885437" w:history="1">
        <w:r w:rsidR="0094266B" w:rsidRPr="00FF2B90">
          <w:rPr>
            <w:rStyle w:val="Lienhypertexte"/>
            <w:noProof/>
          </w:rPr>
          <w:t>Figure 1</w:t>
        </w:r>
        <w:r w:rsidR="0094266B">
          <w:rPr>
            <w:rFonts w:asciiTheme="minorHAnsi" w:eastAsiaTheme="minorEastAsia" w:hAnsiTheme="minorHAnsi" w:cstheme="minorBidi"/>
            <w:noProof/>
            <w:lang w:val="es-ES" w:eastAsia="es-ES"/>
          </w:rPr>
          <w:tab/>
        </w:r>
        <w:r w:rsidR="0094266B" w:rsidRPr="00FF2B90">
          <w:rPr>
            <w:rStyle w:val="Lienhypertexte"/>
            <w:noProof/>
          </w:rPr>
          <w:t>Generic view of the three considered options for SBAS transmission/reception in the maritime sector</w:t>
        </w:r>
        <w:r w:rsidR="0094266B">
          <w:rPr>
            <w:noProof/>
            <w:webHidden/>
          </w:rPr>
          <w:tab/>
        </w:r>
        <w:r w:rsidR="0094266B">
          <w:rPr>
            <w:noProof/>
            <w:webHidden/>
          </w:rPr>
          <w:fldChar w:fldCharType="begin"/>
        </w:r>
        <w:r w:rsidR="0094266B">
          <w:rPr>
            <w:noProof/>
            <w:webHidden/>
          </w:rPr>
          <w:instrText xml:space="preserve"> PAGEREF _Toc433885437 \h </w:instrText>
        </w:r>
        <w:r w:rsidR="0094266B">
          <w:rPr>
            <w:noProof/>
            <w:webHidden/>
          </w:rPr>
        </w:r>
        <w:r w:rsidR="0094266B">
          <w:rPr>
            <w:noProof/>
            <w:webHidden/>
          </w:rPr>
          <w:fldChar w:fldCharType="separate"/>
        </w:r>
        <w:r w:rsidR="0094266B">
          <w:rPr>
            <w:noProof/>
            <w:webHidden/>
          </w:rPr>
          <w:t>7</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38" w:history="1">
        <w:r w:rsidR="0094266B" w:rsidRPr="00FF2B90">
          <w:rPr>
            <w:rStyle w:val="Lienhypertexte"/>
            <w:noProof/>
          </w:rPr>
          <w:t>Figure 2</w:t>
        </w:r>
        <w:r w:rsidR="0094266B">
          <w:rPr>
            <w:rFonts w:asciiTheme="minorHAnsi" w:eastAsiaTheme="minorEastAsia" w:hAnsiTheme="minorHAnsi" w:cstheme="minorBidi"/>
            <w:noProof/>
            <w:lang w:val="es-ES" w:eastAsia="es-ES"/>
          </w:rPr>
          <w:tab/>
        </w:r>
        <w:r w:rsidR="0094266B" w:rsidRPr="00FF2B90">
          <w:rPr>
            <w:rStyle w:val="Lienhypertexte"/>
            <w:noProof/>
          </w:rPr>
          <w:t>Generic architecture for all marine beacon components located at the broadcast site.</w:t>
        </w:r>
        <w:r w:rsidR="0094266B">
          <w:rPr>
            <w:noProof/>
            <w:webHidden/>
          </w:rPr>
          <w:tab/>
        </w:r>
        <w:r w:rsidR="0094266B">
          <w:rPr>
            <w:noProof/>
            <w:webHidden/>
          </w:rPr>
          <w:fldChar w:fldCharType="begin"/>
        </w:r>
        <w:r w:rsidR="0094266B">
          <w:rPr>
            <w:noProof/>
            <w:webHidden/>
          </w:rPr>
          <w:instrText xml:space="preserve"> PAGEREF _Toc433885438 \h </w:instrText>
        </w:r>
        <w:r w:rsidR="0094266B">
          <w:rPr>
            <w:noProof/>
            <w:webHidden/>
          </w:rPr>
        </w:r>
        <w:r w:rsidR="0094266B">
          <w:rPr>
            <w:noProof/>
            <w:webHidden/>
          </w:rPr>
          <w:fldChar w:fldCharType="separate"/>
        </w:r>
        <w:r w:rsidR="0094266B">
          <w:rPr>
            <w:noProof/>
            <w:webHidden/>
          </w:rPr>
          <w:t>8</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39" w:history="1">
        <w:r w:rsidR="0094266B" w:rsidRPr="00FF2B90">
          <w:rPr>
            <w:rStyle w:val="Lienhypertexte"/>
            <w:noProof/>
          </w:rPr>
          <w:t>Figure 3</w:t>
        </w:r>
        <w:r w:rsidR="0094266B">
          <w:rPr>
            <w:rFonts w:asciiTheme="minorHAnsi" w:eastAsiaTheme="minorEastAsia" w:hAnsiTheme="minorHAnsi" w:cstheme="minorBidi"/>
            <w:noProof/>
            <w:lang w:val="es-ES" w:eastAsia="es-ES"/>
          </w:rPr>
          <w:tab/>
        </w:r>
        <w:r w:rsidR="0094266B" w:rsidRPr="00FF2B90">
          <w:rPr>
            <w:rStyle w:val="Lienhypertexte"/>
            <w:noProof/>
          </w:rPr>
          <w:t>Generic architecture of the distributed virtual reference station approach</w:t>
        </w:r>
        <w:r w:rsidR="0094266B">
          <w:rPr>
            <w:noProof/>
            <w:webHidden/>
          </w:rPr>
          <w:tab/>
        </w:r>
        <w:r w:rsidR="0094266B">
          <w:rPr>
            <w:noProof/>
            <w:webHidden/>
          </w:rPr>
          <w:fldChar w:fldCharType="begin"/>
        </w:r>
        <w:r w:rsidR="0094266B">
          <w:rPr>
            <w:noProof/>
            <w:webHidden/>
          </w:rPr>
          <w:instrText xml:space="preserve"> PAGEREF _Toc433885439 \h </w:instrText>
        </w:r>
        <w:r w:rsidR="0094266B">
          <w:rPr>
            <w:noProof/>
            <w:webHidden/>
          </w:rPr>
        </w:r>
        <w:r w:rsidR="0094266B">
          <w:rPr>
            <w:noProof/>
            <w:webHidden/>
          </w:rPr>
          <w:fldChar w:fldCharType="separate"/>
        </w:r>
        <w:r w:rsidR="0094266B">
          <w:rPr>
            <w:noProof/>
            <w:webHidden/>
          </w:rPr>
          <w:t>8</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0" w:history="1">
        <w:r w:rsidR="0094266B" w:rsidRPr="00FF2B90">
          <w:rPr>
            <w:rStyle w:val="Lienhypertexte"/>
            <w:noProof/>
          </w:rPr>
          <w:t>Figure 4</w:t>
        </w:r>
        <w:r w:rsidR="0094266B">
          <w:rPr>
            <w:rFonts w:asciiTheme="minorHAnsi" w:eastAsiaTheme="minorEastAsia" w:hAnsiTheme="minorHAnsi" w:cstheme="minorBidi"/>
            <w:noProof/>
            <w:lang w:val="es-ES" w:eastAsia="es-ES"/>
          </w:rPr>
          <w:tab/>
        </w:r>
        <w:r w:rsidR="0094266B" w:rsidRPr="00FF2B90">
          <w:rPr>
            <w:rStyle w:val="Lienhypertexte"/>
            <w:noProof/>
          </w:rPr>
          <w:t>Generic hybrid approach between the local and distributed approaches.</w:t>
        </w:r>
        <w:r w:rsidR="0094266B">
          <w:rPr>
            <w:noProof/>
            <w:webHidden/>
          </w:rPr>
          <w:tab/>
        </w:r>
        <w:r w:rsidR="0094266B">
          <w:rPr>
            <w:noProof/>
            <w:webHidden/>
          </w:rPr>
          <w:fldChar w:fldCharType="begin"/>
        </w:r>
        <w:r w:rsidR="0094266B">
          <w:rPr>
            <w:noProof/>
            <w:webHidden/>
          </w:rPr>
          <w:instrText xml:space="preserve"> PAGEREF _Toc433885440 \h </w:instrText>
        </w:r>
        <w:r w:rsidR="0094266B">
          <w:rPr>
            <w:noProof/>
            <w:webHidden/>
          </w:rPr>
        </w:r>
        <w:r w:rsidR="0094266B">
          <w:rPr>
            <w:noProof/>
            <w:webHidden/>
          </w:rPr>
          <w:fldChar w:fldCharType="separate"/>
        </w:r>
        <w:r w:rsidR="0094266B">
          <w:rPr>
            <w:noProof/>
            <w:webHidden/>
          </w:rPr>
          <w:t>9</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1" w:history="1">
        <w:r w:rsidR="0094266B" w:rsidRPr="00FF2B90">
          <w:rPr>
            <w:rStyle w:val="Lienhypertexte"/>
            <w:noProof/>
          </w:rPr>
          <w:t>Figure 5</w:t>
        </w:r>
        <w:r w:rsidR="0094266B">
          <w:rPr>
            <w:rFonts w:asciiTheme="minorHAnsi" w:eastAsiaTheme="minorEastAsia" w:hAnsiTheme="minorHAnsi" w:cstheme="minorBidi"/>
            <w:noProof/>
            <w:lang w:val="es-ES" w:eastAsia="es-ES"/>
          </w:rPr>
          <w:tab/>
        </w:r>
        <w:r w:rsidR="0094266B" w:rsidRPr="00FF2B90">
          <w:rPr>
            <w:rStyle w:val="Lienhypertexte"/>
            <w:noProof/>
          </w:rPr>
          <w:t>Generic schematic for SBAS data re-broadcast over marine beacon infrastructure at the local broadcast site.</w:t>
        </w:r>
        <w:r w:rsidR="0094266B">
          <w:rPr>
            <w:noProof/>
            <w:webHidden/>
          </w:rPr>
          <w:tab/>
        </w:r>
        <w:r w:rsidR="0094266B">
          <w:rPr>
            <w:noProof/>
            <w:webHidden/>
          </w:rPr>
          <w:fldChar w:fldCharType="begin"/>
        </w:r>
        <w:r w:rsidR="0094266B">
          <w:rPr>
            <w:noProof/>
            <w:webHidden/>
          </w:rPr>
          <w:instrText xml:space="preserve"> PAGEREF _Toc433885441 \h </w:instrText>
        </w:r>
        <w:r w:rsidR="0094266B">
          <w:rPr>
            <w:noProof/>
            <w:webHidden/>
          </w:rPr>
        </w:r>
        <w:r w:rsidR="0094266B">
          <w:rPr>
            <w:noProof/>
            <w:webHidden/>
          </w:rPr>
          <w:fldChar w:fldCharType="separate"/>
        </w:r>
        <w:r w:rsidR="0094266B">
          <w:rPr>
            <w:noProof/>
            <w:webHidden/>
          </w:rPr>
          <w:t>10</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2" w:history="1">
        <w:r w:rsidR="0094266B" w:rsidRPr="00FF2B90">
          <w:rPr>
            <w:rStyle w:val="Lienhypertexte"/>
            <w:noProof/>
          </w:rPr>
          <w:t>Figure 6</w:t>
        </w:r>
        <w:r w:rsidR="0094266B">
          <w:rPr>
            <w:rFonts w:asciiTheme="minorHAnsi" w:eastAsiaTheme="minorEastAsia" w:hAnsiTheme="minorHAnsi" w:cstheme="minorBidi"/>
            <w:noProof/>
            <w:lang w:val="es-ES" w:eastAsia="es-ES"/>
          </w:rPr>
          <w:tab/>
        </w:r>
        <w:r w:rsidR="0094266B" w:rsidRPr="00FF2B90">
          <w:rPr>
            <w:rStyle w:val="Lienhypertexte"/>
            <w:noProof/>
          </w:rPr>
          <w:t>Approach B with minimal infrastructure (referred as B.1)</w:t>
        </w:r>
        <w:r w:rsidR="0094266B">
          <w:rPr>
            <w:noProof/>
            <w:webHidden/>
          </w:rPr>
          <w:tab/>
        </w:r>
        <w:r w:rsidR="0094266B">
          <w:rPr>
            <w:noProof/>
            <w:webHidden/>
          </w:rPr>
          <w:fldChar w:fldCharType="begin"/>
        </w:r>
        <w:r w:rsidR="0094266B">
          <w:rPr>
            <w:noProof/>
            <w:webHidden/>
          </w:rPr>
          <w:instrText xml:space="preserve"> PAGEREF _Toc433885442 \h </w:instrText>
        </w:r>
        <w:r w:rsidR="0094266B">
          <w:rPr>
            <w:noProof/>
            <w:webHidden/>
          </w:rPr>
        </w:r>
        <w:r w:rsidR="0094266B">
          <w:rPr>
            <w:noProof/>
            <w:webHidden/>
          </w:rPr>
          <w:fldChar w:fldCharType="separate"/>
        </w:r>
        <w:r w:rsidR="0094266B">
          <w:rPr>
            <w:noProof/>
            <w:webHidden/>
          </w:rPr>
          <w:t>11</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3" w:history="1">
        <w:r w:rsidR="0094266B" w:rsidRPr="00FF2B90">
          <w:rPr>
            <w:rStyle w:val="Lienhypertexte"/>
            <w:noProof/>
          </w:rPr>
          <w:t>Figure 7</w:t>
        </w:r>
        <w:r w:rsidR="0094266B">
          <w:rPr>
            <w:rFonts w:asciiTheme="minorHAnsi" w:eastAsiaTheme="minorEastAsia" w:hAnsiTheme="minorHAnsi" w:cstheme="minorBidi"/>
            <w:noProof/>
            <w:lang w:val="es-ES" w:eastAsia="es-ES"/>
          </w:rPr>
          <w:tab/>
        </w:r>
        <w:r w:rsidR="0094266B" w:rsidRPr="00FF2B90">
          <w:rPr>
            <w:rStyle w:val="Lienhypertexte"/>
            <w:noProof/>
          </w:rPr>
          <w:t>Approach B with local integrity monitor (referred to as B.2)</w:t>
        </w:r>
        <w:r w:rsidR="0094266B">
          <w:rPr>
            <w:noProof/>
            <w:webHidden/>
          </w:rPr>
          <w:tab/>
        </w:r>
        <w:r w:rsidR="0094266B">
          <w:rPr>
            <w:noProof/>
            <w:webHidden/>
          </w:rPr>
          <w:fldChar w:fldCharType="begin"/>
        </w:r>
        <w:r w:rsidR="0094266B">
          <w:rPr>
            <w:noProof/>
            <w:webHidden/>
          </w:rPr>
          <w:instrText xml:space="preserve"> PAGEREF _Toc433885443 \h </w:instrText>
        </w:r>
        <w:r w:rsidR="0094266B">
          <w:rPr>
            <w:noProof/>
            <w:webHidden/>
          </w:rPr>
        </w:r>
        <w:r w:rsidR="0094266B">
          <w:rPr>
            <w:noProof/>
            <w:webHidden/>
          </w:rPr>
          <w:fldChar w:fldCharType="separate"/>
        </w:r>
        <w:r w:rsidR="0094266B">
          <w:rPr>
            <w:noProof/>
            <w:webHidden/>
          </w:rPr>
          <w:t>11</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4" w:history="1">
        <w:r w:rsidR="0094266B" w:rsidRPr="00FF2B90">
          <w:rPr>
            <w:rStyle w:val="Lienhypertexte"/>
            <w:noProof/>
          </w:rPr>
          <w:t>Figure 8</w:t>
        </w:r>
        <w:r w:rsidR="0094266B">
          <w:rPr>
            <w:rFonts w:asciiTheme="minorHAnsi" w:eastAsiaTheme="minorEastAsia" w:hAnsiTheme="minorHAnsi" w:cstheme="minorBidi"/>
            <w:noProof/>
            <w:lang w:val="es-ES" w:eastAsia="es-ES"/>
          </w:rPr>
          <w:tab/>
        </w:r>
        <w:r w:rsidR="0094266B" w:rsidRPr="00FF2B90">
          <w:rPr>
            <w:rStyle w:val="Lienhypertexte"/>
            <w:noProof/>
          </w:rPr>
          <w:t>Approach B with SBAS and marine beacon DGPS providing complementary services and back-up to each other (referred to B.3)</w:t>
        </w:r>
        <w:r w:rsidR="0094266B">
          <w:rPr>
            <w:noProof/>
            <w:webHidden/>
          </w:rPr>
          <w:tab/>
        </w:r>
        <w:r w:rsidR="0094266B">
          <w:rPr>
            <w:noProof/>
            <w:webHidden/>
          </w:rPr>
          <w:fldChar w:fldCharType="begin"/>
        </w:r>
        <w:r w:rsidR="0094266B">
          <w:rPr>
            <w:noProof/>
            <w:webHidden/>
          </w:rPr>
          <w:instrText xml:space="preserve"> PAGEREF _Toc433885444 \h </w:instrText>
        </w:r>
        <w:r w:rsidR="0094266B">
          <w:rPr>
            <w:noProof/>
            <w:webHidden/>
          </w:rPr>
        </w:r>
        <w:r w:rsidR="0094266B">
          <w:rPr>
            <w:noProof/>
            <w:webHidden/>
          </w:rPr>
          <w:fldChar w:fldCharType="separate"/>
        </w:r>
        <w:r w:rsidR="0094266B">
          <w:rPr>
            <w:noProof/>
            <w:webHidden/>
          </w:rPr>
          <w:t>11</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5" w:history="1">
        <w:r w:rsidR="0094266B" w:rsidRPr="00FF2B90">
          <w:rPr>
            <w:rStyle w:val="Lienhypertexte"/>
            <w:noProof/>
          </w:rPr>
          <w:t>Figure 9</w:t>
        </w:r>
        <w:r w:rsidR="0094266B">
          <w:rPr>
            <w:rFonts w:asciiTheme="minorHAnsi" w:eastAsiaTheme="minorEastAsia" w:hAnsiTheme="minorHAnsi" w:cstheme="minorBidi"/>
            <w:noProof/>
            <w:lang w:val="es-ES" w:eastAsia="es-ES"/>
          </w:rPr>
          <w:tab/>
        </w:r>
        <w:r w:rsidR="0094266B" w:rsidRPr="00FF2B90">
          <w:rPr>
            <w:rStyle w:val="Lienhypertexte"/>
            <w:noProof/>
          </w:rPr>
          <w:t>Approach B with SBAS data fed into the distributed approach (referred to as B.4)</w:t>
        </w:r>
        <w:r w:rsidR="0094266B">
          <w:rPr>
            <w:noProof/>
            <w:webHidden/>
          </w:rPr>
          <w:tab/>
        </w:r>
        <w:r w:rsidR="0094266B">
          <w:rPr>
            <w:noProof/>
            <w:webHidden/>
          </w:rPr>
          <w:fldChar w:fldCharType="begin"/>
        </w:r>
        <w:r w:rsidR="0094266B">
          <w:rPr>
            <w:noProof/>
            <w:webHidden/>
          </w:rPr>
          <w:instrText xml:space="preserve"> PAGEREF _Toc433885445 \h </w:instrText>
        </w:r>
        <w:r w:rsidR="0094266B">
          <w:rPr>
            <w:noProof/>
            <w:webHidden/>
          </w:rPr>
        </w:r>
        <w:r w:rsidR="0094266B">
          <w:rPr>
            <w:noProof/>
            <w:webHidden/>
          </w:rPr>
          <w:fldChar w:fldCharType="separate"/>
        </w:r>
        <w:r w:rsidR="0094266B">
          <w:rPr>
            <w:noProof/>
            <w:webHidden/>
          </w:rPr>
          <w:t>12</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6" w:history="1">
        <w:r w:rsidR="0094266B" w:rsidRPr="00FF2B90">
          <w:rPr>
            <w:rStyle w:val="Lienhypertexte"/>
            <w:noProof/>
          </w:rPr>
          <w:t>Figure 10</w:t>
        </w:r>
        <w:r w:rsidR="0094266B">
          <w:rPr>
            <w:rFonts w:asciiTheme="minorHAnsi" w:eastAsiaTheme="minorEastAsia" w:hAnsiTheme="minorHAnsi" w:cstheme="minorBidi"/>
            <w:noProof/>
            <w:lang w:val="es-ES" w:eastAsia="es-ES"/>
          </w:rPr>
          <w:tab/>
        </w:r>
        <w:r w:rsidR="0094266B" w:rsidRPr="00FF2B90">
          <w:rPr>
            <w:rStyle w:val="Lienhypertexte"/>
            <w:noProof/>
          </w:rPr>
          <w:t>Approach B with EGNOS data fed into the distributed approach with back up option (referred to as B.5)</w:t>
        </w:r>
        <w:r w:rsidR="0094266B">
          <w:rPr>
            <w:noProof/>
            <w:webHidden/>
          </w:rPr>
          <w:tab/>
        </w:r>
        <w:r w:rsidR="0094266B">
          <w:rPr>
            <w:noProof/>
            <w:webHidden/>
          </w:rPr>
          <w:fldChar w:fldCharType="begin"/>
        </w:r>
        <w:r w:rsidR="0094266B">
          <w:rPr>
            <w:noProof/>
            <w:webHidden/>
          </w:rPr>
          <w:instrText xml:space="preserve"> PAGEREF _Toc433885446 \h </w:instrText>
        </w:r>
        <w:r w:rsidR="0094266B">
          <w:rPr>
            <w:noProof/>
            <w:webHidden/>
          </w:rPr>
        </w:r>
        <w:r w:rsidR="0094266B">
          <w:rPr>
            <w:noProof/>
            <w:webHidden/>
          </w:rPr>
          <w:fldChar w:fldCharType="separate"/>
        </w:r>
        <w:r w:rsidR="0094266B">
          <w:rPr>
            <w:noProof/>
            <w:webHidden/>
          </w:rPr>
          <w:t>13</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7" w:history="1">
        <w:r w:rsidR="0094266B" w:rsidRPr="00FF2B90">
          <w:rPr>
            <w:rStyle w:val="Lienhypertexte"/>
            <w:noProof/>
          </w:rPr>
          <w:t>Figure 11</w:t>
        </w:r>
        <w:r w:rsidR="0094266B">
          <w:rPr>
            <w:rFonts w:asciiTheme="minorHAnsi" w:eastAsiaTheme="minorEastAsia" w:hAnsiTheme="minorHAnsi" w:cstheme="minorBidi"/>
            <w:noProof/>
            <w:lang w:val="es-ES" w:eastAsia="es-ES"/>
          </w:rPr>
          <w:tab/>
        </w:r>
        <w:r w:rsidR="0094266B" w:rsidRPr="00FF2B90">
          <w:rPr>
            <w:rStyle w:val="Lienhypertexte"/>
            <w:noProof/>
          </w:rPr>
          <w:t>Approach C considered with the distributed architecture.</w:t>
        </w:r>
        <w:r w:rsidR="0094266B">
          <w:rPr>
            <w:noProof/>
            <w:webHidden/>
          </w:rPr>
          <w:tab/>
        </w:r>
        <w:r w:rsidR="0094266B">
          <w:rPr>
            <w:noProof/>
            <w:webHidden/>
          </w:rPr>
          <w:fldChar w:fldCharType="begin"/>
        </w:r>
        <w:r w:rsidR="0094266B">
          <w:rPr>
            <w:noProof/>
            <w:webHidden/>
          </w:rPr>
          <w:instrText xml:space="preserve"> PAGEREF _Toc433885447 \h </w:instrText>
        </w:r>
        <w:r w:rsidR="0094266B">
          <w:rPr>
            <w:noProof/>
            <w:webHidden/>
          </w:rPr>
        </w:r>
        <w:r w:rsidR="0094266B">
          <w:rPr>
            <w:noProof/>
            <w:webHidden/>
          </w:rPr>
          <w:fldChar w:fldCharType="separate"/>
        </w:r>
        <w:r w:rsidR="0094266B">
          <w:rPr>
            <w:noProof/>
            <w:webHidden/>
          </w:rPr>
          <w:t>13</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8" w:history="1">
        <w:r w:rsidR="0094266B" w:rsidRPr="00FF2B90">
          <w:rPr>
            <w:rStyle w:val="Lienhypertexte"/>
            <w:noProof/>
          </w:rPr>
          <w:t>Figure 12</w:t>
        </w:r>
        <w:r w:rsidR="0094266B">
          <w:rPr>
            <w:rFonts w:asciiTheme="minorHAnsi" w:eastAsiaTheme="minorEastAsia" w:hAnsiTheme="minorHAnsi" w:cstheme="minorBidi"/>
            <w:noProof/>
            <w:lang w:val="es-ES" w:eastAsia="es-ES"/>
          </w:rPr>
          <w:tab/>
        </w:r>
        <w:r w:rsidR="0094266B" w:rsidRPr="00FF2B90">
          <w:rPr>
            <w:rStyle w:val="Lienhypertexte"/>
            <w:noProof/>
          </w:rPr>
          <w:t>Approach C considered with the hybrid architecture.</w:t>
        </w:r>
        <w:r w:rsidR="0094266B">
          <w:rPr>
            <w:noProof/>
            <w:webHidden/>
          </w:rPr>
          <w:tab/>
        </w:r>
        <w:r w:rsidR="0094266B">
          <w:rPr>
            <w:noProof/>
            <w:webHidden/>
          </w:rPr>
          <w:fldChar w:fldCharType="begin"/>
        </w:r>
        <w:r w:rsidR="0094266B">
          <w:rPr>
            <w:noProof/>
            <w:webHidden/>
          </w:rPr>
          <w:instrText xml:space="preserve"> PAGEREF _Toc433885448 \h </w:instrText>
        </w:r>
        <w:r w:rsidR="0094266B">
          <w:rPr>
            <w:noProof/>
            <w:webHidden/>
          </w:rPr>
        </w:r>
        <w:r w:rsidR="0094266B">
          <w:rPr>
            <w:noProof/>
            <w:webHidden/>
          </w:rPr>
          <w:fldChar w:fldCharType="separate"/>
        </w:r>
        <w:r w:rsidR="0094266B">
          <w:rPr>
            <w:noProof/>
            <w:webHidden/>
          </w:rPr>
          <w:t>14</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49" w:history="1">
        <w:r w:rsidR="0094266B" w:rsidRPr="00FF2B90">
          <w:rPr>
            <w:rStyle w:val="Lienhypertexte"/>
            <w:noProof/>
          </w:rPr>
          <w:t>Figure 13</w:t>
        </w:r>
        <w:r w:rsidR="0094266B">
          <w:rPr>
            <w:rFonts w:asciiTheme="minorHAnsi" w:eastAsiaTheme="minorEastAsia" w:hAnsiTheme="minorHAnsi" w:cstheme="minorBidi"/>
            <w:noProof/>
            <w:lang w:val="es-ES" w:eastAsia="es-ES"/>
          </w:rPr>
          <w:tab/>
        </w:r>
        <w:r w:rsidR="0094266B" w:rsidRPr="00FF2B90">
          <w:rPr>
            <w:rStyle w:val="Lienhypertexte"/>
            <w:noProof/>
          </w:rPr>
          <w:t>Approach D: SBAS information (from SiS) used to provide a local backup at the transmitting site when using the VRS approach.</w:t>
        </w:r>
        <w:r w:rsidR="0094266B">
          <w:rPr>
            <w:noProof/>
            <w:webHidden/>
          </w:rPr>
          <w:tab/>
        </w:r>
        <w:r w:rsidR="0094266B">
          <w:rPr>
            <w:noProof/>
            <w:webHidden/>
          </w:rPr>
          <w:fldChar w:fldCharType="begin"/>
        </w:r>
        <w:r w:rsidR="0094266B">
          <w:rPr>
            <w:noProof/>
            <w:webHidden/>
          </w:rPr>
          <w:instrText xml:space="preserve"> PAGEREF _Toc433885449 \h </w:instrText>
        </w:r>
        <w:r w:rsidR="0094266B">
          <w:rPr>
            <w:noProof/>
            <w:webHidden/>
          </w:rPr>
        </w:r>
        <w:r w:rsidR="0094266B">
          <w:rPr>
            <w:noProof/>
            <w:webHidden/>
          </w:rPr>
          <w:fldChar w:fldCharType="separate"/>
        </w:r>
        <w:r w:rsidR="0094266B">
          <w:rPr>
            <w:noProof/>
            <w:webHidden/>
          </w:rPr>
          <w:t>14</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50" w:history="1">
        <w:r w:rsidR="0094266B" w:rsidRPr="00FF2B90">
          <w:rPr>
            <w:rStyle w:val="Lienhypertexte"/>
            <w:noProof/>
          </w:rPr>
          <w:t>Figure 14</w:t>
        </w:r>
        <w:r w:rsidR="0094266B">
          <w:rPr>
            <w:rFonts w:asciiTheme="minorHAnsi" w:eastAsiaTheme="minorEastAsia" w:hAnsiTheme="minorHAnsi" w:cstheme="minorBidi"/>
            <w:noProof/>
            <w:lang w:val="es-ES" w:eastAsia="es-ES"/>
          </w:rPr>
          <w:tab/>
        </w:r>
        <w:r w:rsidR="0094266B" w:rsidRPr="00FF2B90">
          <w:rPr>
            <w:rStyle w:val="Lienhypertexte"/>
            <w:noProof/>
          </w:rPr>
          <w:t>SBAS data employed in the local architecture as an additional integrity check (Approach E, SBAS data either from SiS or Internet).</w:t>
        </w:r>
        <w:r w:rsidR="0094266B">
          <w:rPr>
            <w:noProof/>
            <w:webHidden/>
          </w:rPr>
          <w:tab/>
        </w:r>
        <w:r w:rsidR="0094266B">
          <w:rPr>
            <w:noProof/>
            <w:webHidden/>
          </w:rPr>
          <w:fldChar w:fldCharType="begin"/>
        </w:r>
        <w:r w:rsidR="0094266B">
          <w:rPr>
            <w:noProof/>
            <w:webHidden/>
          </w:rPr>
          <w:instrText xml:space="preserve"> PAGEREF _Toc433885450 \h </w:instrText>
        </w:r>
        <w:r w:rsidR="0094266B">
          <w:rPr>
            <w:noProof/>
            <w:webHidden/>
          </w:rPr>
        </w:r>
        <w:r w:rsidR="0094266B">
          <w:rPr>
            <w:noProof/>
            <w:webHidden/>
          </w:rPr>
          <w:fldChar w:fldCharType="separate"/>
        </w:r>
        <w:r w:rsidR="0094266B">
          <w:rPr>
            <w:noProof/>
            <w:webHidden/>
          </w:rPr>
          <w:t>15</w:t>
        </w:r>
        <w:r w:rsidR="0094266B">
          <w:rPr>
            <w:noProof/>
            <w:webHidden/>
          </w:rPr>
          <w:fldChar w:fldCharType="end"/>
        </w:r>
      </w:hyperlink>
    </w:p>
    <w:p w:rsidR="0094266B" w:rsidRDefault="002B2308">
      <w:pPr>
        <w:pStyle w:val="Tabledesillustrations"/>
        <w:rPr>
          <w:rFonts w:asciiTheme="minorHAnsi" w:eastAsiaTheme="minorEastAsia" w:hAnsiTheme="minorHAnsi" w:cstheme="minorBidi"/>
          <w:noProof/>
          <w:lang w:val="es-ES" w:eastAsia="es-ES"/>
        </w:rPr>
      </w:pPr>
      <w:hyperlink w:anchor="_Toc433885451" w:history="1">
        <w:r w:rsidR="0094266B" w:rsidRPr="00FF2B90">
          <w:rPr>
            <w:rStyle w:val="Lienhypertexte"/>
            <w:noProof/>
          </w:rPr>
          <w:t>Figure 15</w:t>
        </w:r>
        <w:r w:rsidR="0094266B">
          <w:rPr>
            <w:rFonts w:asciiTheme="minorHAnsi" w:eastAsiaTheme="minorEastAsia" w:hAnsiTheme="minorHAnsi" w:cstheme="minorBidi"/>
            <w:noProof/>
            <w:lang w:val="es-ES" w:eastAsia="es-ES"/>
          </w:rPr>
          <w:tab/>
        </w:r>
        <w:r w:rsidR="0094266B" w:rsidRPr="00FF2B90">
          <w:rPr>
            <w:rStyle w:val="Lienhypertexte"/>
            <w:noProof/>
          </w:rPr>
          <w:t>SBAS data employed in the distributed architecture as an additional integrity check (Approach E, SBAS data either from SiS or Internet).</w:t>
        </w:r>
        <w:r w:rsidR="0094266B">
          <w:rPr>
            <w:noProof/>
            <w:webHidden/>
          </w:rPr>
          <w:tab/>
        </w:r>
        <w:r w:rsidR="0094266B">
          <w:rPr>
            <w:noProof/>
            <w:webHidden/>
          </w:rPr>
          <w:fldChar w:fldCharType="begin"/>
        </w:r>
        <w:r w:rsidR="0094266B">
          <w:rPr>
            <w:noProof/>
            <w:webHidden/>
          </w:rPr>
          <w:instrText xml:space="preserve"> PAGEREF _Toc433885451 \h </w:instrText>
        </w:r>
        <w:r w:rsidR="0094266B">
          <w:rPr>
            <w:noProof/>
            <w:webHidden/>
          </w:rPr>
        </w:r>
        <w:r w:rsidR="0094266B">
          <w:rPr>
            <w:noProof/>
            <w:webHidden/>
          </w:rPr>
          <w:fldChar w:fldCharType="separate"/>
        </w:r>
        <w:r w:rsidR="0094266B">
          <w:rPr>
            <w:noProof/>
            <w:webHidden/>
          </w:rPr>
          <w:t>15</w:t>
        </w:r>
        <w:r w:rsidR="0094266B">
          <w:rPr>
            <w:noProof/>
            <w:webHidden/>
          </w:rPr>
          <w:fldChar w:fldCharType="end"/>
        </w:r>
      </w:hyperlink>
    </w:p>
    <w:p w:rsidR="00986D5A" w:rsidRPr="00371BEF" w:rsidRDefault="00C92711" w:rsidP="00380C7B">
      <w:r>
        <w:fldChar w:fldCharType="end"/>
      </w:r>
    </w:p>
    <w:p w:rsidR="009E1230" w:rsidRPr="00371BEF" w:rsidRDefault="00460028" w:rsidP="00371BEF">
      <w:pPr>
        <w:pStyle w:val="Titre"/>
      </w:pPr>
      <w:r w:rsidRPr="00371BEF">
        <w:br w:type="page"/>
      </w:r>
      <w:bookmarkStart w:id="13" w:name="_Toc417493764"/>
      <w:bookmarkStart w:id="14" w:name="_Toc417494422"/>
      <w:bookmarkStart w:id="15" w:name="_Toc433885593"/>
      <w:r w:rsidR="0094266B">
        <w:lastRenderedPageBreak/>
        <w:t>The Maritime use of SBAS</w:t>
      </w:r>
      <w:bookmarkEnd w:id="13"/>
      <w:bookmarkEnd w:id="14"/>
      <w:bookmarkEnd w:id="15"/>
    </w:p>
    <w:p w:rsidR="003A1501" w:rsidRDefault="001A2B50" w:rsidP="006427BF">
      <w:pPr>
        <w:pStyle w:val="Titre1"/>
      </w:pPr>
      <w:bookmarkStart w:id="16" w:name="_Toc417493765"/>
      <w:bookmarkStart w:id="17" w:name="_Toc417494423"/>
      <w:bookmarkStart w:id="18" w:name="_Toc433885594"/>
      <w:r w:rsidRPr="00C634CF">
        <w:t>Introduction</w:t>
      </w:r>
      <w:bookmarkEnd w:id="16"/>
      <w:bookmarkEnd w:id="17"/>
      <w:bookmarkEnd w:id="18"/>
    </w:p>
    <w:p w:rsidR="003A1501" w:rsidRPr="003A1501" w:rsidRDefault="003A1501" w:rsidP="003A1501">
      <w:pPr>
        <w:jc w:val="both"/>
        <w:rPr>
          <w:lang w:eastAsia="de-DE"/>
        </w:rPr>
      </w:pPr>
      <w:r w:rsidRPr="003A1501">
        <w:rPr>
          <w:lang w:eastAsia="de-DE"/>
        </w:rPr>
        <w:t>DGNSS is an essential component of the e-Navigation system. It has the potential to meet most accuracy requirements within e-Navigation, and to provide the integrity information which is lacking to GNSS while being vital for safety applications.</w:t>
      </w:r>
    </w:p>
    <w:p w:rsidR="003A1501" w:rsidRPr="003A1501" w:rsidRDefault="003A1501" w:rsidP="003A1501">
      <w:pPr>
        <w:jc w:val="both"/>
        <w:rPr>
          <w:lang w:eastAsia="de-DE"/>
        </w:rPr>
      </w:pPr>
      <w:r w:rsidRPr="003A1501">
        <w:rPr>
          <w:lang w:eastAsia="de-DE"/>
        </w:rPr>
        <w:t xml:space="preserve">DGNSS corrections currently are computed locally at a reference station (RS), with fully redundant equipment. </w:t>
      </w:r>
    </w:p>
    <w:p w:rsidR="003A1501" w:rsidRPr="003A1501" w:rsidRDefault="003A1501" w:rsidP="003A1501">
      <w:pPr>
        <w:jc w:val="both"/>
        <w:rPr>
          <w:lang w:eastAsia="de-DE"/>
        </w:rPr>
      </w:pPr>
      <w:r w:rsidRPr="003A1501">
        <w:rPr>
          <w:lang w:eastAsia="de-DE"/>
        </w:rPr>
        <w:t>SBAS can provide an alternative source for such corrections that can be accessed either through the SBAS SIS or through the Internet</w:t>
      </w:r>
      <w:r>
        <w:rPr>
          <w:lang w:eastAsia="de-DE"/>
        </w:rPr>
        <w:t xml:space="preserve"> (</w:t>
      </w:r>
      <w:r w:rsidRPr="003A1501">
        <w:rPr>
          <w:highlight w:val="yellow"/>
          <w:lang w:eastAsia="de-DE"/>
        </w:rPr>
        <w:t>by 2015 Internet Data Access Service only available for EGNOS, the European SBAS</w:t>
      </w:r>
      <w:r>
        <w:rPr>
          <w:lang w:eastAsia="de-DE"/>
        </w:rPr>
        <w:t>)</w:t>
      </w:r>
      <w:r w:rsidRPr="003A1501">
        <w:rPr>
          <w:lang w:eastAsia="de-DE"/>
        </w:rPr>
        <w:t>. Furthermore SBAS corrections are immune to possible local (RS) disturbances. They consequently have the potential to become at least the secondary source of corrections for any DGNSS reference station and to be part of a more robust, and redundant design.</w:t>
      </w:r>
    </w:p>
    <w:p w:rsidR="003A1501" w:rsidRDefault="003A1501" w:rsidP="006427BF">
      <w:pPr>
        <w:rPr>
          <w:lang w:eastAsia="de-DE"/>
        </w:rPr>
      </w:pPr>
    </w:p>
    <w:p w:rsidR="002C22D4" w:rsidRDefault="002C22D4" w:rsidP="006427BF">
      <w:pPr>
        <w:rPr>
          <w:lang w:eastAsia="de-DE"/>
        </w:rPr>
      </w:pPr>
      <w:r>
        <w:rPr>
          <w:lang w:eastAsia="de-DE"/>
        </w:rPr>
        <w:t>Note that at this moment (</w:t>
      </w:r>
      <w:r w:rsidRPr="002C22D4">
        <w:rPr>
          <w:highlight w:val="yellow"/>
          <w:lang w:eastAsia="de-DE"/>
        </w:rPr>
        <w:t>2015/ENAV17</w:t>
      </w:r>
      <w:r>
        <w:rPr>
          <w:lang w:eastAsia="de-DE"/>
        </w:rPr>
        <w:t>) for the options considered within this guideline SBAS augments only GPS constellation.</w:t>
      </w:r>
    </w:p>
    <w:p w:rsidR="006427BF" w:rsidRPr="00C634CF" w:rsidRDefault="002C22D4" w:rsidP="00274818">
      <w:pPr>
        <w:pStyle w:val="Titre1"/>
      </w:pPr>
      <w:bookmarkStart w:id="19" w:name="_Toc417493769"/>
      <w:bookmarkStart w:id="20" w:name="_Toc417494427"/>
      <w:r w:rsidRPr="00C634CF">
        <w:t xml:space="preserve"> </w:t>
      </w:r>
      <w:bookmarkStart w:id="21" w:name="_Toc433885595"/>
      <w:r w:rsidR="001A2B50" w:rsidRPr="00C634CF">
        <w:t>[</w:t>
      </w:r>
      <w:r w:rsidR="001A2B50" w:rsidRPr="00274818">
        <w:t>Background</w:t>
      </w:r>
      <w:r w:rsidR="001A2B50" w:rsidRPr="00C634CF">
        <w:t>, as required]</w:t>
      </w:r>
      <w:bookmarkEnd w:id="19"/>
      <w:bookmarkEnd w:id="20"/>
      <w:bookmarkEnd w:id="21"/>
    </w:p>
    <w:p w:rsidR="001A2B50" w:rsidRDefault="001A2B50" w:rsidP="004A3893">
      <w:pPr>
        <w:pStyle w:val="Corpsdetexte"/>
      </w:pPr>
      <w:r w:rsidRPr="00371BEF">
        <w:rPr>
          <w:highlight w:val="green"/>
        </w:rPr>
        <w:t>Background would be a section of the introduction, if required.  It could refer to previous editions or other IALA documents that have been used / are superseded by this document.</w:t>
      </w:r>
    </w:p>
    <w:p w:rsidR="0094266B" w:rsidRPr="00371BEF" w:rsidRDefault="0094266B" w:rsidP="004A3893">
      <w:pPr>
        <w:pStyle w:val="Corpsdetexte"/>
      </w:pPr>
    </w:p>
    <w:p w:rsidR="001A2B50" w:rsidRPr="00C634CF" w:rsidRDefault="005E4B54" w:rsidP="00A14A4B">
      <w:pPr>
        <w:pStyle w:val="Titre1"/>
      </w:pPr>
      <w:bookmarkStart w:id="22" w:name="_Toc417493773"/>
      <w:bookmarkStart w:id="23" w:name="_Toc417494430"/>
      <w:bookmarkStart w:id="24" w:name="_Toc433885596"/>
      <w:r>
        <w:t>SCOPE</w:t>
      </w:r>
      <w:r w:rsidR="001A2B50" w:rsidRPr="00371BEF">
        <w:t xml:space="preserve"> </w:t>
      </w:r>
      <w:r w:rsidR="001A2B50" w:rsidRPr="00C634CF">
        <w:t>[Scope / Purpose (may be called Objectives)]</w:t>
      </w:r>
      <w:bookmarkEnd w:id="22"/>
      <w:bookmarkEnd w:id="23"/>
      <w:bookmarkEnd w:id="24"/>
    </w:p>
    <w:p w:rsidR="005E4B54" w:rsidRPr="009662F0" w:rsidRDefault="005E4B54" w:rsidP="005E4B54">
      <w:pPr>
        <w:pStyle w:val="Corpsdetexte3"/>
        <w:spacing w:before="120"/>
        <w:jc w:val="both"/>
        <w:rPr>
          <w:i/>
          <w:sz w:val="20"/>
        </w:rPr>
      </w:pPr>
      <w:r>
        <w:rPr>
          <w:sz w:val="20"/>
        </w:rPr>
        <w:t xml:space="preserve">This document is a guideline for the use of SBAS in maritime domain. It describes SBAS applications and services envisaged and </w:t>
      </w:r>
      <w:r w:rsidR="004D11A5">
        <w:rPr>
          <w:sz w:val="20"/>
        </w:rPr>
        <w:t>its contribution to</w:t>
      </w:r>
      <w:r w:rsidRPr="009662F0">
        <w:rPr>
          <w:sz w:val="20"/>
        </w:rPr>
        <w:t xml:space="preserve"> achieve resilient PNT in the </w:t>
      </w:r>
      <w:r>
        <w:rPr>
          <w:sz w:val="20"/>
        </w:rPr>
        <w:t>maritime domain</w:t>
      </w:r>
      <w:r w:rsidRPr="009662F0">
        <w:rPr>
          <w:sz w:val="20"/>
        </w:rPr>
        <w:t xml:space="preserve">. </w:t>
      </w:r>
    </w:p>
    <w:p w:rsidR="001A2B50" w:rsidRDefault="005E4B54" w:rsidP="005E4B54">
      <w:pPr>
        <w:pStyle w:val="Corpsdetexte"/>
        <w:rPr>
          <w:sz w:val="20"/>
        </w:rPr>
      </w:pPr>
      <w:r w:rsidRPr="007D198A">
        <w:rPr>
          <w:sz w:val="20"/>
          <w:highlight w:val="yellow"/>
        </w:rPr>
        <w:t xml:space="preserve">Additionally the intention </w:t>
      </w:r>
      <w:r w:rsidR="007D198A" w:rsidRPr="007D198A">
        <w:rPr>
          <w:sz w:val="20"/>
          <w:highlight w:val="yellow"/>
        </w:rPr>
        <w:t xml:space="preserve">is </w:t>
      </w:r>
      <w:r w:rsidRPr="007D198A">
        <w:rPr>
          <w:sz w:val="20"/>
          <w:highlight w:val="yellow"/>
        </w:rPr>
        <w:t>to provide reference information as input for further recommendations and standards development.</w:t>
      </w:r>
    </w:p>
    <w:p w:rsidR="00D9582E" w:rsidRPr="00371BEF" w:rsidRDefault="00D9582E" w:rsidP="005E4B54">
      <w:pPr>
        <w:pStyle w:val="Corpsdetexte"/>
        <w:rPr>
          <w:lang w:eastAsia="de-DE"/>
        </w:rPr>
      </w:pPr>
    </w:p>
    <w:p w:rsidR="00D9582E" w:rsidRPr="00371BEF" w:rsidRDefault="00D9582E" w:rsidP="00D9582E">
      <w:pPr>
        <w:pStyle w:val="Titre1"/>
      </w:pPr>
      <w:bookmarkStart w:id="25" w:name="_Toc417493774"/>
      <w:bookmarkStart w:id="26" w:name="_Toc417494431"/>
      <w:r w:rsidRPr="00C634CF">
        <w:t xml:space="preserve"> </w:t>
      </w:r>
      <w:bookmarkStart w:id="27" w:name="_Toc433885597"/>
      <w:r w:rsidR="00C634CF" w:rsidRPr="00C634CF">
        <w:t>[</w:t>
      </w:r>
      <w:r w:rsidR="001A2B50" w:rsidRPr="00C634CF">
        <w:t>Definitions / Acronyms, as required]</w:t>
      </w:r>
      <w:bookmarkEnd w:id="25"/>
      <w:bookmarkEnd w:id="26"/>
      <w:bookmarkEnd w:id="27"/>
    </w:p>
    <w:p w:rsidR="00D9582E" w:rsidRPr="00D9582E" w:rsidRDefault="00D9582E" w:rsidP="00D9582E">
      <w:pPr>
        <w:pStyle w:val="Table"/>
      </w:pPr>
      <w:bookmarkStart w:id="28" w:name="_Toc433885433"/>
      <w:r w:rsidRPr="00D9582E">
        <w:t>Acronyms</w:t>
      </w:r>
      <w:bookmarkEnd w:id="28"/>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5"/>
      </w:tblGrid>
      <w:tr w:rsidR="00D9582E" w:rsidRPr="00D3428B" w:rsidTr="00D9582E">
        <w:tc>
          <w:tcPr>
            <w:tcW w:w="2500" w:type="pct"/>
            <w:vAlign w:val="center"/>
          </w:tcPr>
          <w:p w:rsidR="00D9582E" w:rsidRPr="00D3428B" w:rsidRDefault="00D9582E" w:rsidP="001E01B8">
            <w:pPr>
              <w:spacing w:before="60" w:after="60"/>
              <w:rPr>
                <w:sz w:val="20"/>
                <w:szCs w:val="20"/>
              </w:rPr>
            </w:pPr>
            <w:r>
              <w:rPr>
                <w:sz w:val="20"/>
                <w:szCs w:val="20"/>
              </w:rPr>
              <w:t>EDAS</w:t>
            </w:r>
          </w:p>
        </w:tc>
        <w:tc>
          <w:tcPr>
            <w:tcW w:w="2500" w:type="pct"/>
            <w:vAlign w:val="center"/>
          </w:tcPr>
          <w:p w:rsidR="00D9582E" w:rsidRPr="00D3428B" w:rsidRDefault="00D9582E" w:rsidP="001E01B8">
            <w:pPr>
              <w:spacing w:before="60" w:after="60"/>
              <w:rPr>
                <w:sz w:val="20"/>
                <w:szCs w:val="20"/>
              </w:rPr>
            </w:pPr>
            <w:r>
              <w:rPr>
                <w:sz w:val="20"/>
                <w:szCs w:val="20"/>
              </w:rPr>
              <w:t>EGNOS Data Access Service</w:t>
            </w:r>
          </w:p>
        </w:tc>
      </w:tr>
      <w:tr w:rsidR="00245202" w:rsidRPr="00D3428B" w:rsidTr="00D9582E">
        <w:tc>
          <w:tcPr>
            <w:tcW w:w="2500" w:type="pct"/>
            <w:vAlign w:val="center"/>
          </w:tcPr>
          <w:p w:rsidR="00245202" w:rsidRDefault="00245202" w:rsidP="001E01B8">
            <w:pPr>
              <w:spacing w:before="60" w:after="60"/>
              <w:rPr>
                <w:sz w:val="20"/>
                <w:szCs w:val="20"/>
              </w:rPr>
            </w:pPr>
            <w:r w:rsidRPr="00245202">
              <w:rPr>
                <w:sz w:val="20"/>
                <w:szCs w:val="20"/>
              </w:rPr>
              <w:t>RSIM</w:t>
            </w:r>
          </w:p>
        </w:tc>
        <w:tc>
          <w:tcPr>
            <w:tcW w:w="2500" w:type="pct"/>
            <w:vAlign w:val="center"/>
          </w:tcPr>
          <w:p w:rsidR="00245202" w:rsidRDefault="00245202" w:rsidP="001E01B8">
            <w:pPr>
              <w:spacing w:before="60" w:after="60"/>
              <w:rPr>
                <w:sz w:val="20"/>
                <w:szCs w:val="20"/>
              </w:rPr>
            </w:pPr>
            <w:r>
              <w:rPr>
                <w:sz w:val="20"/>
                <w:szCs w:val="20"/>
              </w:rPr>
              <w:t>Reference Station - Integrity Monitor</w:t>
            </w:r>
          </w:p>
        </w:tc>
      </w:tr>
      <w:tr w:rsidR="00D9582E" w:rsidRPr="00D3428B" w:rsidTr="00D9582E">
        <w:tc>
          <w:tcPr>
            <w:tcW w:w="2500" w:type="pct"/>
            <w:vAlign w:val="center"/>
          </w:tcPr>
          <w:p w:rsidR="00D9582E" w:rsidRPr="00D3428B" w:rsidRDefault="00E30E13" w:rsidP="001E01B8">
            <w:pPr>
              <w:spacing w:before="60" w:after="60"/>
              <w:rPr>
                <w:sz w:val="20"/>
                <w:szCs w:val="20"/>
              </w:rPr>
            </w:pPr>
            <w:proofErr w:type="spellStart"/>
            <w:r>
              <w:rPr>
                <w:sz w:val="20"/>
                <w:szCs w:val="20"/>
              </w:rPr>
              <w:t>SiS</w:t>
            </w:r>
            <w:proofErr w:type="spellEnd"/>
          </w:p>
        </w:tc>
        <w:tc>
          <w:tcPr>
            <w:tcW w:w="2500" w:type="pct"/>
            <w:vAlign w:val="center"/>
          </w:tcPr>
          <w:p w:rsidR="00D9582E" w:rsidRPr="00D3428B" w:rsidRDefault="00E30E13" w:rsidP="001E01B8">
            <w:pPr>
              <w:spacing w:before="60" w:after="60"/>
              <w:rPr>
                <w:sz w:val="20"/>
                <w:szCs w:val="20"/>
              </w:rPr>
            </w:pPr>
            <w:r>
              <w:rPr>
                <w:sz w:val="20"/>
                <w:szCs w:val="20"/>
              </w:rPr>
              <w:t>Signal in Space</w:t>
            </w:r>
          </w:p>
        </w:tc>
      </w:tr>
      <w:tr w:rsidR="00D9582E" w:rsidRPr="00D3428B" w:rsidTr="00D9582E">
        <w:tc>
          <w:tcPr>
            <w:tcW w:w="2500" w:type="pct"/>
            <w:vAlign w:val="center"/>
          </w:tcPr>
          <w:p w:rsidR="00D9582E" w:rsidRPr="00D3428B" w:rsidRDefault="00245114" w:rsidP="001E01B8">
            <w:pPr>
              <w:spacing w:before="60" w:after="60"/>
              <w:rPr>
                <w:sz w:val="20"/>
                <w:szCs w:val="20"/>
              </w:rPr>
            </w:pPr>
            <w:r>
              <w:rPr>
                <w:sz w:val="20"/>
                <w:szCs w:val="20"/>
              </w:rPr>
              <w:t>SLA</w:t>
            </w:r>
          </w:p>
        </w:tc>
        <w:tc>
          <w:tcPr>
            <w:tcW w:w="2500" w:type="pct"/>
            <w:vAlign w:val="center"/>
          </w:tcPr>
          <w:p w:rsidR="00D9582E" w:rsidRPr="00D3428B" w:rsidRDefault="00245114" w:rsidP="001E01B8">
            <w:pPr>
              <w:spacing w:before="60" w:after="60"/>
              <w:rPr>
                <w:sz w:val="20"/>
                <w:szCs w:val="20"/>
              </w:rPr>
            </w:pPr>
            <w:r w:rsidRPr="00245114">
              <w:rPr>
                <w:sz w:val="20"/>
                <w:szCs w:val="20"/>
              </w:rPr>
              <w:t>Service Level Agreement</w:t>
            </w:r>
          </w:p>
        </w:tc>
      </w:tr>
      <w:tr w:rsidR="00D9582E" w:rsidRPr="00D3428B" w:rsidTr="00D9582E">
        <w:tc>
          <w:tcPr>
            <w:tcW w:w="2500" w:type="pct"/>
            <w:vAlign w:val="center"/>
          </w:tcPr>
          <w:p w:rsidR="00D9582E" w:rsidRPr="00D3428B" w:rsidRDefault="00D9582E" w:rsidP="001E01B8">
            <w:pPr>
              <w:spacing w:before="60" w:after="60"/>
              <w:rPr>
                <w:sz w:val="20"/>
                <w:szCs w:val="20"/>
              </w:rPr>
            </w:pPr>
          </w:p>
        </w:tc>
        <w:tc>
          <w:tcPr>
            <w:tcW w:w="2500" w:type="pct"/>
            <w:vAlign w:val="center"/>
          </w:tcPr>
          <w:p w:rsidR="00D9582E" w:rsidRPr="00D3428B" w:rsidRDefault="00D9582E" w:rsidP="001E01B8">
            <w:pPr>
              <w:spacing w:before="60" w:after="60"/>
              <w:rPr>
                <w:sz w:val="20"/>
                <w:szCs w:val="20"/>
              </w:rPr>
            </w:pPr>
          </w:p>
        </w:tc>
      </w:tr>
    </w:tbl>
    <w:p w:rsidR="007D198A" w:rsidRPr="007D198A" w:rsidRDefault="007D198A" w:rsidP="007D198A">
      <w:pPr>
        <w:pStyle w:val="Corpsdetexte"/>
        <w:rPr>
          <w:lang w:eastAsia="de-DE"/>
        </w:rPr>
      </w:pPr>
    </w:p>
    <w:p w:rsidR="001A2B50" w:rsidRPr="00371BEF" w:rsidRDefault="001039DF" w:rsidP="00A14A4B">
      <w:pPr>
        <w:pStyle w:val="Titre1"/>
      </w:pPr>
      <w:bookmarkStart w:id="29" w:name="_Toc417493775"/>
      <w:bookmarkStart w:id="30" w:name="_Toc417494432"/>
      <w:bookmarkStart w:id="31" w:name="_Toc433885598"/>
      <w:r>
        <w:t>Description of SBAS System</w:t>
      </w:r>
      <w:bookmarkEnd w:id="29"/>
      <w:bookmarkEnd w:id="30"/>
      <w:bookmarkEnd w:id="31"/>
      <w:r w:rsidRPr="00371BEF">
        <w:t xml:space="preserve"> </w:t>
      </w:r>
    </w:p>
    <w:p w:rsidR="00C634CF" w:rsidRDefault="00C634CF" w:rsidP="00C634CF">
      <w:pPr>
        <w:pStyle w:val="Corpsdetexte"/>
        <w:rPr>
          <w:lang w:eastAsia="de-DE"/>
        </w:rPr>
      </w:pPr>
      <w:r w:rsidRPr="00C634CF">
        <w:rPr>
          <w:highlight w:val="yellow"/>
          <w:lang w:eastAsia="de-DE"/>
        </w:rPr>
        <w:t xml:space="preserve">Reference to </w:t>
      </w:r>
      <w:proofErr w:type="spellStart"/>
      <w:r w:rsidRPr="00C634CF">
        <w:rPr>
          <w:highlight w:val="yellow"/>
          <w:lang w:eastAsia="de-DE"/>
        </w:rPr>
        <w:t>NavGuide</w:t>
      </w:r>
      <w:proofErr w:type="spellEnd"/>
      <w:r w:rsidRPr="00C634CF">
        <w:rPr>
          <w:highlight w:val="yellow"/>
          <w:lang w:eastAsia="de-DE"/>
        </w:rPr>
        <w:t xml:space="preserve"> [</w:t>
      </w:r>
      <w:r w:rsidRPr="00C634CF">
        <w:rPr>
          <w:highlight w:val="yellow"/>
        </w:rPr>
        <w:t>section 4.10.2]</w:t>
      </w:r>
    </w:p>
    <w:p w:rsidR="001039DF" w:rsidRDefault="001039DF" w:rsidP="00371BEF">
      <w:pPr>
        <w:pStyle w:val="Corpsdetexte"/>
        <w:rPr>
          <w:lang w:eastAsia="de-DE"/>
        </w:rPr>
      </w:pPr>
    </w:p>
    <w:p w:rsidR="001039DF" w:rsidRDefault="001039DF" w:rsidP="001039DF">
      <w:pPr>
        <w:pStyle w:val="Titre1"/>
      </w:pPr>
      <w:bookmarkStart w:id="32" w:name="_Toc417493776"/>
      <w:bookmarkStart w:id="33" w:name="_Toc417494433"/>
      <w:bookmarkStart w:id="34" w:name="_Toc433885599"/>
      <w:r w:rsidRPr="001039DF">
        <w:t>SBAS benefits and limitations</w:t>
      </w:r>
      <w:bookmarkEnd w:id="32"/>
      <w:bookmarkEnd w:id="33"/>
      <w:bookmarkEnd w:id="34"/>
      <w:r w:rsidRPr="001039DF">
        <w:t xml:space="preserve"> </w:t>
      </w:r>
    </w:p>
    <w:p w:rsidR="00C634CF" w:rsidRDefault="00C634CF" w:rsidP="00C634CF">
      <w:pPr>
        <w:pStyle w:val="Corpsdetexte"/>
        <w:rPr>
          <w:lang w:eastAsia="de-DE"/>
        </w:rPr>
      </w:pPr>
      <w:r w:rsidRPr="00C634CF">
        <w:rPr>
          <w:highlight w:val="yellow"/>
          <w:lang w:eastAsia="de-DE"/>
        </w:rPr>
        <w:t xml:space="preserve">Reference to </w:t>
      </w:r>
      <w:proofErr w:type="spellStart"/>
      <w:r w:rsidRPr="00C634CF">
        <w:rPr>
          <w:highlight w:val="yellow"/>
          <w:lang w:eastAsia="de-DE"/>
        </w:rPr>
        <w:t>NavGuide</w:t>
      </w:r>
      <w:proofErr w:type="spellEnd"/>
      <w:r w:rsidRPr="00C634CF">
        <w:rPr>
          <w:highlight w:val="yellow"/>
          <w:lang w:eastAsia="de-DE"/>
        </w:rPr>
        <w:t xml:space="preserve"> [</w:t>
      </w:r>
      <w:r w:rsidRPr="00C634CF">
        <w:rPr>
          <w:highlight w:val="yellow"/>
        </w:rPr>
        <w:t>section 4.10.2]</w:t>
      </w:r>
    </w:p>
    <w:p w:rsidR="001039DF" w:rsidRDefault="001039DF" w:rsidP="00371BEF">
      <w:pPr>
        <w:pStyle w:val="Corpsdetexte"/>
        <w:rPr>
          <w:lang w:eastAsia="de-DE"/>
        </w:rPr>
      </w:pPr>
    </w:p>
    <w:p w:rsidR="00C75CDA" w:rsidRDefault="001039DF" w:rsidP="001039DF">
      <w:pPr>
        <w:pStyle w:val="Titre1"/>
      </w:pPr>
      <w:bookmarkStart w:id="35" w:name="_Toc417493777"/>
      <w:bookmarkStart w:id="36" w:name="_Toc417494434"/>
      <w:bookmarkStart w:id="37" w:name="_Toc433885600"/>
      <w:r w:rsidRPr="001039DF">
        <w:t>Identification of the different existing SBAS systems, coverage and performances</w:t>
      </w:r>
      <w:bookmarkEnd w:id="35"/>
      <w:bookmarkEnd w:id="36"/>
      <w:bookmarkEnd w:id="37"/>
    </w:p>
    <w:p w:rsidR="00C634CF" w:rsidRDefault="00C634CF" w:rsidP="00C634CF">
      <w:pPr>
        <w:pStyle w:val="Corpsdetexte"/>
        <w:rPr>
          <w:lang w:eastAsia="de-DE"/>
        </w:rPr>
      </w:pPr>
      <w:r w:rsidRPr="00C634CF">
        <w:rPr>
          <w:highlight w:val="yellow"/>
          <w:lang w:eastAsia="de-DE"/>
        </w:rPr>
        <w:t xml:space="preserve">Reference to </w:t>
      </w:r>
      <w:proofErr w:type="spellStart"/>
      <w:r w:rsidRPr="00C634CF">
        <w:rPr>
          <w:highlight w:val="yellow"/>
          <w:lang w:eastAsia="de-DE"/>
        </w:rPr>
        <w:t>NavGuide</w:t>
      </w:r>
      <w:proofErr w:type="spellEnd"/>
      <w:r w:rsidRPr="00C634CF">
        <w:rPr>
          <w:highlight w:val="yellow"/>
          <w:lang w:eastAsia="de-DE"/>
        </w:rPr>
        <w:t xml:space="preserve"> [</w:t>
      </w:r>
      <w:r w:rsidRPr="00C634CF">
        <w:rPr>
          <w:highlight w:val="yellow"/>
        </w:rPr>
        <w:t>section 4.10.2]</w:t>
      </w:r>
    </w:p>
    <w:p w:rsidR="00C634CF" w:rsidRPr="00C634CF" w:rsidRDefault="00C634CF" w:rsidP="00C634CF">
      <w:pPr>
        <w:pStyle w:val="Corpsdetexte"/>
        <w:rPr>
          <w:lang w:eastAsia="de-DE"/>
        </w:rPr>
      </w:pPr>
    </w:p>
    <w:p w:rsidR="005E4B54" w:rsidRPr="00E701DB" w:rsidRDefault="00C75CDA" w:rsidP="005E4B54">
      <w:pPr>
        <w:pStyle w:val="Titre2"/>
        <w:rPr>
          <w:highlight w:val="yellow"/>
          <w:lang w:eastAsia="de-DE"/>
        </w:rPr>
      </w:pPr>
      <w:bookmarkStart w:id="38" w:name="_Toc417493778"/>
      <w:bookmarkStart w:id="39" w:name="_Toc417494435"/>
      <w:bookmarkStart w:id="40" w:name="_Toc433885601"/>
      <w:r w:rsidRPr="00E701DB">
        <w:rPr>
          <w:highlight w:val="yellow"/>
          <w:lang w:eastAsia="de-DE"/>
        </w:rPr>
        <w:t>PERFORMANCES</w:t>
      </w:r>
      <w:bookmarkEnd w:id="38"/>
      <w:bookmarkEnd w:id="39"/>
      <w:bookmarkEnd w:id="40"/>
    </w:p>
    <w:p w:rsidR="005E4B54" w:rsidRPr="00E701DB" w:rsidRDefault="00C75CDA" w:rsidP="005E4B54">
      <w:pPr>
        <w:pStyle w:val="Titre2"/>
        <w:rPr>
          <w:highlight w:val="yellow"/>
          <w:lang w:eastAsia="de-DE"/>
        </w:rPr>
      </w:pPr>
      <w:bookmarkStart w:id="41" w:name="_Toc417493779"/>
      <w:bookmarkStart w:id="42" w:name="_Toc417494436"/>
      <w:bookmarkStart w:id="43" w:name="_Toc433885602"/>
      <w:r w:rsidRPr="00E701DB">
        <w:rPr>
          <w:highlight w:val="yellow"/>
          <w:lang w:eastAsia="de-DE"/>
        </w:rPr>
        <w:t>COVERAGE</w:t>
      </w:r>
      <w:bookmarkEnd w:id="41"/>
      <w:bookmarkEnd w:id="42"/>
      <w:bookmarkEnd w:id="43"/>
    </w:p>
    <w:p w:rsidR="005E4B54" w:rsidRPr="00E701DB" w:rsidRDefault="00C75CDA" w:rsidP="005E4B54">
      <w:pPr>
        <w:pStyle w:val="Titre2"/>
        <w:rPr>
          <w:highlight w:val="yellow"/>
          <w:lang w:eastAsia="de-DE"/>
        </w:rPr>
      </w:pPr>
      <w:bookmarkStart w:id="44" w:name="_Toc417493780"/>
      <w:bookmarkStart w:id="45" w:name="_Toc417494437"/>
      <w:bookmarkStart w:id="46" w:name="_Toc433885603"/>
      <w:r w:rsidRPr="00E701DB">
        <w:rPr>
          <w:highlight w:val="yellow"/>
        </w:rPr>
        <w:t>INTEROPERABILITY (IWG)</w:t>
      </w:r>
      <w:bookmarkEnd w:id="44"/>
      <w:bookmarkEnd w:id="45"/>
      <w:bookmarkEnd w:id="46"/>
    </w:p>
    <w:p w:rsidR="005E4B54" w:rsidRPr="00E701DB" w:rsidRDefault="00C75CDA" w:rsidP="005E4B54">
      <w:pPr>
        <w:pStyle w:val="Titre2"/>
        <w:rPr>
          <w:highlight w:val="yellow"/>
          <w:lang w:eastAsia="de-DE"/>
        </w:rPr>
      </w:pPr>
      <w:bookmarkStart w:id="47" w:name="_Toc417493781"/>
      <w:bookmarkStart w:id="48" w:name="_Toc417494438"/>
      <w:bookmarkStart w:id="49" w:name="_Toc433885604"/>
      <w:r w:rsidRPr="00E701DB">
        <w:rPr>
          <w:highlight w:val="yellow"/>
          <w:lang w:eastAsia="de-DE"/>
        </w:rPr>
        <w:t>INTEGRITY CONCEPTS</w:t>
      </w:r>
      <w:bookmarkEnd w:id="47"/>
      <w:bookmarkEnd w:id="48"/>
      <w:bookmarkEnd w:id="49"/>
    </w:p>
    <w:p w:rsidR="005E4B54" w:rsidRPr="00E701DB" w:rsidRDefault="00C75CDA" w:rsidP="005E4B54">
      <w:pPr>
        <w:pStyle w:val="Titre3"/>
        <w:rPr>
          <w:highlight w:val="yellow"/>
        </w:rPr>
      </w:pPr>
      <w:bookmarkStart w:id="50" w:name="_Toc417493782"/>
      <w:bookmarkStart w:id="51" w:name="_Toc417494439"/>
      <w:bookmarkStart w:id="52" w:name="_Toc433885605"/>
      <w:r w:rsidRPr="00E701DB">
        <w:rPr>
          <w:highlight w:val="yellow"/>
        </w:rPr>
        <w:t>INTEGRITY AT SYSTEM LEVEL</w:t>
      </w:r>
      <w:bookmarkEnd w:id="50"/>
      <w:bookmarkEnd w:id="51"/>
      <w:bookmarkEnd w:id="52"/>
    </w:p>
    <w:p w:rsidR="00C75CDA" w:rsidRPr="00E701DB" w:rsidRDefault="00C75CDA" w:rsidP="005E4B54">
      <w:pPr>
        <w:pStyle w:val="Titre3"/>
        <w:rPr>
          <w:highlight w:val="yellow"/>
        </w:rPr>
      </w:pPr>
      <w:bookmarkStart w:id="53" w:name="_Toc417493783"/>
      <w:bookmarkStart w:id="54" w:name="_Toc417494440"/>
      <w:bookmarkStart w:id="55" w:name="_Toc433885606"/>
      <w:r w:rsidRPr="00E701DB">
        <w:rPr>
          <w:highlight w:val="yellow"/>
        </w:rPr>
        <w:t>INTEGRITY AT USERS’ RECEIVER LEVEL (SBAS INTEGRITY CONCEPT)</w:t>
      </w:r>
      <w:bookmarkEnd w:id="53"/>
      <w:bookmarkEnd w:id="54"/>
      <w:bookmarkEnd w:id="55"/>
    </w:p>
    <w:p w:rsidR="001039DF" w:rsidRDefault="001039DF" w:rsidP="00371BEF">
      <w:pPr>
        <w:pStyle w:val="Corpsdetexte"/>
        <w:rPr>
          <w:lang w:eastAsia="de-DE"/>
        </w:rPr>
      </w:pPr>
    </w:p>
    <w:p w:rsidR="001039DF" w:rsidRDefault="001039DF" w:rsidP="001039DF">
      <w:pPr>
        <w:pStyle w:val="Titre1"/>
      </w:pPr>
      <w:bookmarkStart w:id="56" w:name="_Toc417493784"/>
      <w:bookmarkStart w:id="57" w:name="_Toc417494441"/>
      <w:bookmarkStart w:id="58" w:name="_Toc433885607"/>
      <w:r>
        <w:t>SBAS Services description and status, including current use of SBAS by the maritime community</w:t>
      </w:r>
      <w:bookmarkEnd w:id="56"/>
      <w:bookmarkEnd w:id="57"/>
      <w:bookmarkEnd w:id="58"/>
    </w:p>
    <w:p w:rsidR="00C634CF" w:rsidRDefault="00C634CF" w:rsidP="00C634CF">
      <w:pPr>
        <w:pStyle w:val="Corpsdetexte"/>
        <w:rPr>
          <w:lang w:eastAsia="de-DE"/>
        </w:rPr>
      </w:pPr>
      <w:r w:rsidRPr="00C634CF">
        <w:rPr>
          <w:highlight w:val="yellow"/>
          <w:lang w:eastAsia="de-DE"/>
        </w:rPr>
        <w:t xml:space="preserve">Reference to </w:t>
      </w:r>
      <w:proofErr w:type="spellStart"/>
      <w:r w:rsidRPr="00C634CF">
        <w:rPr>
          <w:highlight w:val="yellow"/>
          <w:lang w:eastAsia="de-DE"/>
        </w:rPr>
        <w:t>NavGuide</w:t>
      </w:r>
      <w:proofErr w:type="spellEnd"/>
      <w:r w:rsidRPr="00C634CF">
        <w:rPr>
          <w:highlight w:val="yellow"/>
          <w:lang w:eastAsia="de-DE"/>
        </w:rPr>
        <w:t xml:space="preserve"> [</w:t>
      </w:r>
      <w:r w:rsidRPr="00C634CF">
        <w:rPr>
          <w:highlight w:val="yellow"/>
        </w:rPr>
        <w:t>section 4.10.2]</w:t>
      </w:r>
    </w:p>
    <w:p w:rsidR="001039DF" w:rsidRDefault="001039DF">
      <w:pPr>
        <w:rPr>
          <w:lang w:eastAsia="de-DE"/>
        </w:rPr>
      </w:pPr>
    </w:p>
    <w:p w:rsidR="001039DF" w:rsidRPr="00371BEF" w:rsidRDefault="001039DF" w:rsidP="001039DF">
      <w:pPr>
        <w:pStyle w:val="Titre1"/>
      </w:pPr>
      <w:bookmarkStart w:id="59" w:name="_Toc417493785"/>
      <w:bookmarkStart w:id="60" w:name="_Toc417494442"/>
      <w:bookmarkStart w:id="61" w:name="_Toc433885608"/>
      <w:proofErr w:type="gramStart"/>
      <w:r w:rsidRPr="001039DF">
        <w:t>SBAS future developments eg.</w:t>
      </w:r>
      <w:proofErr w:type="gramEnd"/>
      <w:r w:rsidRPr="001039DF">
        <w:t xml:space="preserve"> Extension of SBAS coverages, new versions</w:t>
      </w:r>
      <w:bookmarkEnd w:id="59"/>
      <w:bookmarkEnd w:id="60"/>
      <w:bookmarkEnd w:id="61"/>
    </w:p>
    <w:p w:rsidR="00C634CF" w:rsidRDefault="00C634CF" w:rsidP="00C634CF">
      <w:pPr>
        <w:pStyle w:val="Corpsdetexte"/>
        <w:rPr>
          <w:lang w:eastAsia="de-DE"/>
        </w:rPr>
      </w:pPr>
      <w:bookmarkStart w:id="62" w:name="_Toc417493786"/>
      <w:bookmarkStart w:id="63" w:name="_Toc417494443"/>
      <w:r w:rsidRPr="00C634CF">
        <w:rPr>
          <w:highlight w:val="yellow"/>
          <w:lang w:eastAsia="de-DE"/>
        </w:rPr>
        <w:t xml:space="preserve">Reference to </w:t>
      </w:r>
      <w:proofErr w:type="spellStart"/>
      <w:r w:rsidRPr="00C634CF">
        <w:rPr>
          <w:highlight w:val="yellow"/>
          <w:lang w:eastAsia="de-DE"/>
        </w:rPr>
        <w:t>NavGuide</w:t>
      </w:r>
      <w:proofErr w:type="spellEnd"/>
      <w:r w:rsidRPr="00C634CF">
        <w:rPr>
          <w:highlight w:val="yellow"/>
          <w:lang w:eastAsia="de-DE"/>
        </w:rPr>
        <w:t xml:space="preserve"> [</w:t>
      </w:r>
      <w:r w:rsidRPr="00C634CF">
        <w:rPr>
          <w:highlight w:val="yellow"/>
        </w:rPr>
        <w:t>section 4.10.2]</w:t>
      </w:r>
    </w:p>
    <w:p w:rsidR="00C634CF" w:rsidRDefault="00C634CF" w:rsidP="00C634CF">
      <w:pPr>
        <w:pStyle w:val="Corpsdetexte"/>
      </w:pPr>
    </w:p>
    <w:p w:rsidR="005E4B54" w:rsidRDefault="001039DF" w:rsidP="005E4B54">
      <w:pPr>
        <w:pStyle w:val="Titre1"/>
      </w:pPr>
      <w:bookmarkStart w:id="64" w:name="_Toc433885609"/>
      <w:r w:rsidRPr="001039DF">
        <w:t>Potential use of SBAS in maritime</w:t>
      </w:r>
      <w:bookmarkStart w:id="65" w:name="_Ref386632750"/>
      <w:bookmarkEnd w:id="62"/>
      <w:bookmarkEnd w:id="63"/>
      <w:bookmarkEnd w:id="64"/>
    </w:p>
    <w:p w:rsidR="00C634CF" w:rsidRDefault="007D198A" w:rsidP="007D198A">
      <w:pPr>
        <w:rPr>
          <w:lang w:eastAsia="de-DE"/>
        </w:rPr>
      </w:pPr>
      <w:r w:rsidRPr="007D198A">
        <w:rPr>
          <w:lang w:eastAsia="de-DE"/>
        </w:rPr>
        <w:t>SBAS</w:t>
      </w:r>
      <w:r w:rsidR="00C634CF" w:rsidRPr="007D198A">
        <w:rPr>
          <w:lang w:eastAsia="de-DE"/>
        </w:rPr>
        <w:t xml:space="preserve"> data may be received by the mariner through various communication methods, with each method resulting in a different level of standardization, legislation and number of organizations involved. The following options are considered and shown in Figure </w:t>
      </w:r>
      <w:r w:rsidR="00B1633B">
        <w:rPr>
          <w:lang w:eastAsia="de-DE"/>
        </w:rPr>
        <w:t>1</w:t>
      </w:r>
      <w:r w:rsidR="00C634CF" w:rsidRPr="007D198A">
        <w:rPr>
          <w:lang w:eastAsia="de-DE"/>
        </w:rPr>
        <w:t>:</w:t>
      </w:r>
    </w:p>
    <w:p w:rsidR="00B1633B" w:rsidRPr="007D198A" w:rsidRDefault="00B1633B" w:rsidP="007D198A">
      <w:pPr>
        <w:rPr>
          <w:lang w:eastAsia="de-DE"/>
        </w:rPr>
      </w:pPr>
    </w:p>
    <w:p w:rsidR="00C634CF" w:rsidRPr="007D198A" w:rsidRDefault="00B1633B" w:rsidP="00BF78A4">
      <w:pPr>
        <w:pStyle w:val="Corpsdetexte"/>
        <w:numPr>
          <w:ilvl w:val="0"/>
          <w:numId w:val="44"/>
        </w:numPr>
      </w:pPr>
      <w:r>
        <w:t>SBAS</w:t>
      </w:r>
      <w:r w:rsidR="00C634CF" w:rsidRPr="007D198A">
        <w:t xml:space="preserve"> Data used </w:t>
      </w:r>
      <w:r>
        <w:t>form GEO Satellites (</w:t>
      </w:r>
      <w:r w:rsidR="00C634CF" w:rsidRPr="007D198A">
        <w:t>Signal in Space)</w:t>
      </w:r>
    </w:p>
    <w:p w:rsidR="00C634CF" w:rsidRPr="007D198A" w:rsidRDefault="00B1633B" w:rsidP="00BF78A4">
      <w:pPr>
        <w:pStyle w:val="Corpsdetexte"/>
        <w:numPr>
          <w:ilvl w:val="0"/>
          <w:numId w:val="44"/>
        </w:numPr>
      </w:pPr>
      <w:r>
        <w:t>SBAS</w:t>
      </w:r>
      <w:r w:rsidR="00C634CF" w:rsidRPr="007D198A">
        <w:t xml:space="preserve"> Data used via </w:t>
      </w:r>
      <w:r>
        <w:t>Internet *</w:t>
      </w:r>
      <w:r w:rsidRPr="00BF78A4">
        <w:rPr>
          <w:highlight w:val="yellow"/>
        </w:rPr>
        <w:t>By 2015/by the time of ENAV17 this service is only available for EGNOS</w:t>
      </w:r>
      <w:r>
        <w:t xml:space="preserve"> </w:t>
      </w:r>
    </w:p>
    <w:p w:rsidR="00C634CF" w:rsidRPr="007D198A" w:rsidRDefault="00B1633B" w:rsidP="00BF78A4">
      <w:pPr>
        <w:pStyle w:val="Corpsdetexte"/>
        <w:numPr>
          <w:ilvl w:val="0"/>
          <w:numId w:val="44"/>
        </w:numPr>
      </w:pPr>
      <w:r>
        <w:t>SBAS</w:t>
      </w:r>
      <w:r w:rsidR="00C634CF" w:rsidRPr="007D198A">
        <w:t xml:space="preserve"> Data used via Maritime Service providers’ </w:t>
      </w:r>
      <w:proofErr w:type="spellStart"/>
      <w:r w:rsidR="00C634CF" w:rsidRPr="007D198A">
        <w:t>AtoNs</w:t>
      </w:r>
      <w:proofErr w:type="spellEnd"/>
    </w:p>
    <w:p w:rsidR="00C634CF" w:rsidRPr="00B014D9" w:rsidRDefault="00C634CF" w:rsidP="00C634CF">
      <w:pPr>
        <w:spacing w:after="120"/>
        <w:jc w:val="both"/>
        <w:rPr>
          <w:rFonts w:ascii="Times New Roman" w:hAnsi="Times New Roman" w:cs="Times New Roman"/>
          <w:sz w:val="24"/>
          <w:szCs w:val="24"/>
          <w:lang w:val="en-US" w:eastAsia="en-US"/>
        </w:rPr>
      </w:pPr>
    </w:p>
    <w:p w:rsidR="00C634CF" w:rsidRPr="00B014D9" w:rsidRDefault="00C634CF" w:rsidP="00C634CF">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lastRenderedPageBreak/>
        <w:drawing>
          <wp:inline distT="0" distB="0" distL="0" distR="0" wp14:anchorId="13503AF2" wp14:editId="07F21588">
            <wp:extent cx="5391150" cy="27908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2790825"/>
                    </a:xfrm>
                    <a:prstGeom prst="rect">
                      <a:avLst/>
                    </a:prstGeom>
                    <a:noFill/>
                    <a:ln>
                      <a:noFill/>
                    </a:ln>
                  </pic:spPr>
                </pic:pic>
              </a:graphicData>
            </a:graphic>
          </wp:inline>
        </w:drawing>
      </w:r>
    </w:p>
    <w:p w:rsidR="00C634CF" w:rsidRDefault="00C634CF" w:rsidP="00C634CF">
      <w:pPr>
        <w:pStyle w:val="Figure"/>
      </w:pPr>
      <w:bookmarkStart w:id="66" w:name="_Toc430598555"/>
      <w:bookmarkStart w:id="67" w:name="_Toc433885437"/>
      <w:r w:rsidRPr="00C634CF">
        <w:t>Generic view of the three considered options for SBAS transmission/reception in the maritime sector</w:t>
      </w:r>
      <w:bookmarkEnd w:id="66"/>
      <w:bookmarkEnd w:id="67"/>
    </w:p>
    <w:p w:rsidR="00C634CF" w:rsidRPr="00C634CF" w:rsidRDefault="00C634CF" w:rsidP="00C634CF">
      <w:pPr>
        <w:pStyle w:val="Corpsdetexte"/>
        <w:rPr>
          <w:lang w:eastAsia="de-DE"/>
        </w:rPr>
      </w:pPr>
    </w:p>
    <w:p w:rsidR="005E4B54" w:rsidRDefault="001039DF" w:rsidP="005E4B54">
      <w:pPr>
        <w:pStyle w:val="Titre2"/>
      </w:pPr>
      <w:bookmarkStart w:id="68" w:name="_Toc417493787"/>
      <w:bookmarkStart w:id="69" w:name="_Toc417494444"/>
      <w:bookmarkStart w:id="70" w:name="_Toc433885610"/>
      <w:r w:rsidRPr="00813621">
        <w:t xml:space="preserve">SBAS </w:t>
      </w:r>
      <w:bookmarkEnd w:id="65"/>
      <w:r w:rsidRPr="00813621">
        <w:t xml:space="preserve">Signal </w:t>
      </w:r>
      <w:proofErr w:type="gramStart"/>
      <w:r w:rsidRPr="00813621">
        <w:t>In</w:t>
      </w:r>
      <w:proofErr w:type="gramEnd"/>
      <w:r w:rsidRPr="00813621">
        <w:t xml:space="preserve"> Space (</w:t>
      </w:r>
      <w:proofErr w:type="spellStart"/>
      <w:r w:rsidR="00B1633B">
        <w:t>SiS</w:t>
      </w:r>
      <w:proofErr w:type="spellEnd"/>
      <w:r w:rsidRPr="00813621">
        <w:t>)</w:t>
      </w:r>
      <w:bookmarkStart w:id="71" w:name="_Ref386633732"/>
      <w:bookmarkEnd w:id="68"/>
      <w:bookmarkEnd w:id="69"/>
      <w:bookmarkEnd w:id="70"/>
    </w:p>
    <w:p w:rsidR="00B1633B" w:rsidRDefault="00B1633B" w:rsidP="00B1633B">
      <w:pPr>
        <w:pStyle w:val="Titre2"/>
      </w:pPr>
      <w:bookmarkStart w:id="72" w:name="_Toc433885611"/>
      <w:r>
        <w:t>SBAS</w:t>
      </w:r>
      <w:r w:rsidRPr="00B1633B">
        <w:t xml:space="preserve"> Data used via </w:t>
      </w:r>
      <w:r>
        <w:t>Internet</w:t>
      </w:r>
      <w:bookmarkEnd w:id="72"/>
      <w:r>
        <w:t xml:space="preserve"> </w:t>
      </w:r>
    </w:p>
    <w:p w:rsidR="00B1633B" w:rsidRPr="00B1633B" w:rsidRDefault="00B1633B" w:rsidP="00B1633B">
      <w:pPr>
        <w:pStyle w:val="Titre2"/>
      </w:pPr>
      <w:bookmarkStart w:id="73" w:name="_Toc433885612"/>
      <w:r>
        <w:t>SBAS</w:t>
      </w:r>
      <w:r w:rsidRPr="00B1633B">
        <w:t xml:space="preserve"> Data used via Maritime Service providers’ </w:t>
      </w:r>
      <w:proofErr w:type="spellStart"/>
      <w:r w:rsidRPr="00B1633B">
        <w:t>AtoNs</w:t>
      </w:r>
      <w:bookmarkEnd w:id="73"/>
      <w:proofErr w:type="spellEnd"/>
    </w:p>
    <w:p w:rsidR="00B1633B" w:rsidRPr="00B1633B" w:rsidRDefault="00B1633B" w:rsidP="00B1633B">
      <w:pPr>
        <w:pStyle w:val="Corpsdetexte"/>
      </w:pPr>
    </w:p>
    <w:p w:rsidR="005E4B54" w:rsidRDefault="001039DF" w:rsidP="00B1633B">
      <w:pPr>
        <w:pStyle w:val="Titre3"/>
      </w:pPr>
      <w:bookmarkStart w:id="74" w:name="_Toc417493788"/>
      <w:bookmarkStart w:id="75" w:name="_Toc417494445"/>
      <w:bookmarkStart w:id="76" w:name="_Toc433885613"/>
      <w:r w:rsidRPr="00813621">
        <w:t>SBAS over DGNSS messages (IALA Beacon)</w:t>
      </w:r>
      <w:bookmarkEnd w:id="71"/>
      <w:bookmarkEnd w:id="74"/>
      <w:bookmarkEnd w:id="75"/>
      <w:bookmarkEnd w:id="76"/>
    </w:p>
    <w:p w:rsidR="00C24A9F" w:rsidRDefault="00C24A9F" w:rsidP="00EC45BB">
      <w:pPr>
        <w:jc w:val="both"/>
        <w:rPr>
          <w:lang w:eastAsia="de-DE"/>
        </w:rPr>
      </w:pPr>
      <w:r w:rsidRPr="00EC45BB">
        <w:rPr>
          <w:lang w:eastAsia="de-DE"/>
        </w:rPr>
        <w:t>Generally, marine beacon infrastructure can be considered to fall into two different architectures with either equipment all sited at the broadcast locations, or some of the infrastructure is centralized with only the transmitting equipment at the broadcast site. While this generalization can be made, there will be subtle differences within each installation, depending on the degree of risk associated with communication failure, hardware failure and the cost/time associated with attending the site for repair.</w:t>
      </w:r>
    </w:p>
    <w:p w:rsidR="00EC45BB" w:rsidRPr="00EC45BB" w:rsidRDefault="00EC45BB" w:rsidP="00EC45BB">
      <w:pPr>
        <w:jc w:val="both"/>
        <w:rPr>
          <w:lang w:eastAsia="de-DE"/>
        </w:rPr>
      </w:pPr>
    </w:p>
    <w:p w:rsidR="00C24A9F" w:rsidRPr="00EC45BB" w:rsidRDefault="00EC45BB" w:rsidP="00EC45BB">
      <w:pPr>
        <w:jc w:val="both"/>
        <w:rPr>
          <w:lang w:eastAsia="de-DE"/>
        </w:rPr>
      </w:pPr>
      <w:r>
        <w:rPr>
          <w:lang w:eastAsia="de-DE"/>
        </w:rPr>
        <w:fldChar w:fldCharType="begin"/>
      </w:r>
      <w:r>
        <w:rPr>
          <w:lang w:eastAsia="de-DE"/>
        </w:rPr>
        <w:instrText xml:space="preserve"> REF _Ref433876499 \r \h </w:instrText>
      </w:r>
      <w:r>
        <w:rPr>
          <w:lang w:eastAsia="de-DE"/>
        </w:rPr>
      </w:r>
      <w:r>
        <w:rPr>
          <w:lang w:eastAsia="de-DE"/>
        </w:rPr>
        <w:fldChar w:fldCharType="separate"/>
      </w:r>
      <w:r>
        <w:rPr>
          <w:lang w:eastAsia="de-DE"/>
        </w:rPr>
        <w:t>Figure 2</w:t>
      </w:r>
      <w:r>
        <w:rPr>
          <w:lang w:eastAsia="de-DE"/>
        </w:rPr>
        <w:fldChar w:fldCharType="end"/>
      </w:r>
      <w:r>
        <w:rPr>
          <w:lang w:eastAsia="de-DE"/>
        </w:rPr>
        <w:t xml:space="preserve"> </w:t>
      </w:r>
      <w:r w:rsidR="00C24A9F" w:rsidRPr="00EC45BB">
        <w:rPr>
          <w:lang w:eastAsia="de-DE"/>
        </w:rPr>
        <w:t>provides a generic schematic for the infrastructure used when locating all equipment at the broadcast site. In this figure it can be seen that there are two processing channe</w:t>
      </w:r>
      <w:r>
        <w:rPr>
          <w:lang w:eastAsia="de-DE"/>
        </w:rPr>
        <w:t xml:space="preserve">ls to provide full redundancy. </w:t>
      </w:r>
      <w:r w:rsidR="00C24A9F" w:rsidRPr="00EC45BB">
        <w:rPr>
          <w:lang w:eastAsia="de-DE"/>
        </w:rPr>
        <w:t>GPS data is used in the reference station which compares the GPS calculated position to the known antenna location to gene</w:t>
      </w:r>
      <w:r>
        <w:rPr>
          <w:lang w:eastAsia="de-DE"/>
        </w:rPr>
        <w:t xml:space="preserve">rate differential corrections. </w:t>
      </w:r>
      <w:r w:rsidR="00C24A9F" w:rsidRPr="00EC45BB">
        <w:rPr>
          <w:lang w:eastAsia="de-DE"/>
        </w:rPr>
        <w:t>This information is then used in the integrity monitor where the correction information is applied to the received GPS data to ensure it meets the required accuracy levels (assuming pre-broadcast integrity is available). Correction information is then provided to the transmitter for modulation on the carrier signal and then via the ATU</w:t>
      </w:r>
      <w:r w:rsidR="00C24A9F" w:rsidRPr="00EC45BB">
        <w:rPr>
          <w:lang w:eastAsia="de-DE"/>
        </w:rPr>
        <w:footnoteReference w:id="1"/>
      </w:r>
      <w:r w:rsidR="00C24A9F" w:rsidRPr="00EC45BB">
        <w:rPr>
          <w:lang w:eastAsia="de-DE"/>
        </w:rPr>
        <w:t xml:space="preserve"> to the antenna for broadcast. The broadcast data is received by the integrity monitor </w:t>
      </w:r>
      <w:proofErr w:type="gramStart"/>
      <w:r w:rsidR="00C24A9F" w:rsidRPr="00EC45BB">
        <w:rPr>
          <w:lang w:eastAsia="de-DE"/>
        </w:rPr>
        <w:t>which</w:t>
      </w:r>
      <w:proofErr w:type="gramEnd"/>
      <w:r w:rsidR="00C24A9F" w:rsidRPr="00EC45BB">
        <w:rPr>
          <w:lang w:eastAsia="de-DE"/>
        </w:rPr>
        <w:t xml:space="preserve"> then assesses the radio signal characteristics and the correction data to ensure</w:t>
      </w:r>
      <w:r>
        <w:rPr>
          <w:lang w:eastAsia="de-DE"/>
        </w:rPr>
        <w:t xml:space="preserve"> they meet the required level. </w:t>
      </w:r>
      <w:r w:rsidR="00C24A9F" w:rsidRPr="00EC45BB">
        <w:rPr>
          <w:lang w:eastAsia="de-DE"/>
        </w:rPr>
        <w:t>If at any point the system detects a problem, the station will automatically switch from one processing channel to the other.</w:t>
      </w:r>
    </w:p>
    <w:p w:rsidR="00C24A9F" w:rsidRPr="00095D64" w:rsidRDefault="00C24A9F" w:rsidP="00C24A9F">
      <w:pPr>
        <w:keepNext/>
        <w:spacing w:after="120"/>
        <w:jc w:val="both"/>
        <w:rPr>
          <w:rFonts w:ascii="Times New Roman" w:hAnsi="Times New Roman" w:cs="Times New Roman"/>
          <w:sz w:val="24"/>
          <w:szCs w:val="24"/>
          <w:lang w:eastAsia="en-US"/>
        </w:rPr>
      </w:pPr>
      <w:r w:rsidRPr="00095D64">
        <w:rPr>
          <w:rFonts w:ascii="Times New Roman" w:hAnsi="Times New Roman" w:cs="Times New Roman"/>
          <w:noProof/>
          <w:sz w:val="24"/>
          <w:szCs w:val="24"/>
          <w:lang w:val="fr-FR" w:eastAsia="fr-FR"/>
        </w:rPr>
        <w:lastRenderedPageBreak/>
        <w:drawing>
          <wp:inline distT="0" distB="0" distL="0" distR="0" wp14:anchorId="6D30BE0C" wp14:editId="01F7C2AE">
            <wp:extent cx="6117648" cy="2268761"/>
            <wp:effectExtent l="19050" t="19050" r="16510" b="177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4447" cy="2271282"/>
                    </a:xfrm>
                    <a:prstGeom prst="rect">
                      <a:avLst/>
                    </a:prstGeom>
                    <a:noFill/>
                    <a:ln>
                      <a:solidFill>
                        <a:sysClr val="windowText" lastClr="000000"/>
                      </a:solidFill>
                    </a:ln>
                  </pic:spPr>
                </pic:pic>
              </a:graphicData>
            </a:graphic>
          </wp:inline>
        </w:drawing>
      </w:r>
    </w:p>
    <w:p w:rsidR="00C24A9F" w:rsidRPr="00EC45BB" w:rsidRDefault="00C24A9F" w:rsidP="00EC45BB">
      <w:pPr>
        <w:pStyle w:val="Figure"/>
      </w:pPr>
      <w:bookmarkStart w:id="77" w:name="_Toc430598556"/>
      <w:bookmarkStart w:id="78" w:name="_Ref433876499"/>
      <w:bookmarkStart w:id="79" w:name="_Toc433885438"/>
      <w:r w:rsidRPr="00EC45BB">
        <w:t>Generic architecture for all marine beacon components located at the broadcast site.</w:t>
      </w:r>
      <w:bookmarkEnd w:id="77"/>
      <w:bookmarkEnd w:id="78"/>
      <w:bookmarkEnd w:id="79"/>
    </w:p>
    <w:p w:rsidR="00C24A9F" w:rsidRPr="00095D64" w:rsidRDefault="00C24A9F" w:rsidP="00EC45BB">
      <w:pPr>
        <w:pStyle w:val="Corpsdetexte"/>
        <w:rPr>
          <w:lang w:val="en-US" w:eastAsia="en-US"/>
        </w:rPr>
      </w:pPr>
      <w:r w:rsidRPr="00095D64">
        <w:rPr>
          <w:lang w:val="en-US" w:eastAsia="en-US"/>
        </w:rPr>
        <w:t xml:space="preserve">It is worth noting that some National Maritime Service providers operate systems with are subtly different to this approach; examples are that some providers use a single integrity monitor, others have the system configured so that each component can be swapped with a redundant unit without switching the entire processing path, etc.  </w:t>
      </w:r>
    </w:p>
    <w:p w:rsidR="00C24A9F" w:rsidRDefault="00EC45BB" w:rsidP="00EC45BB">
      <w:pPr>
        <w:pStyle w:val="Corpsdetexte"/>
        <w:rPr>
          <w:lang w:val="en-US" w:eastAsia="en-US"/>
        </w:rPr>
      </w:pPr>
      <w:r>
        <w:rPr>
          <w:lang w:val="en-US" w:eastAsia="en-US"/>
        </w:rPr>
        <w:fldChar w:fldCharType="begin"/>
      </w:r>
      <w:r>
        <w:rPr>
          <w:lang w:val="en-US" w:eastAsia="en-US"/>
        </w:rPr>
        <w:instrText xml:space="preserve"> REF _Ref433876568 \r \h </w:instrText>
      </w:r>
      <w:r>
        <w:rPr>
          <w:lang w:val="en-US" w:eastAsia="en-US"/>
        </w:rPr>
      </w:r>
      <w:r>
        <w:rPr>
          <w:lang w:val="en-US" w:eastAsia="en-US"/>
        </w:rPr>
        <w:fldChar w:fldCharType="separate"/>
      </w:r>
      <w:r>
        <w:rPr>
          <w:lang w:val="en-US" w:eastAsia="en-US"/>
        </w:rPr>
        <w:t>Figure 3</w:t>
      </w:r>
      <w:r>
        <w:rPr>
          <w:lang w:val="en-US" w:eastAsia="en-US"/>
        </w:rPr>
        <w:fldChar w:fldCharType="end"/>
      </w:r>
      <w:r>
        <w:rPr>
          <w:lang w:val="en-US" w:eastAsia="en-US"/>
        </w:rPr>
        <w:t xml:space="preserve"> </w:t>
      </w:r>
      <w:r w:rsidR="00C24A9F" w:rsidRPr="00095D64">
        <w:rPr>
          <w:lang w:val="en-US" w:eastAsia="en-US"/>
        </w:rPr>
        <w:t xml:space="preserve">shows the architecture used in the distributed virtual reference station approach. </w:t>
      </w:r>
    </w:p>
    <w:p w:rsidR="00EC45BB" w:rsidRPr="00095D64" w:rsidRDefault="00EC45BB" w:rsidP="00EC45BB">
      <w:pPr>
        <w:pStyle w:val="Corpsdetexte"/>
        <w:rPr>
          <w:lang w:val="en-US" w:eastAsia="en-US"/>
        </w:rPr>
      </w:pPr>
    </w:p>
    <w:p w:rsidR="00C24A9F" w:rsidRPr="00095D64" w:rsidRDefault="00C24A9F" w:rsidP="00C24A9F">
      <w:pPr>
        <w:keepNext/>
        <w:spacing w:after="120"/>
        <w:jc w:val="both"/>
        <w:rPr>
          <w:rFonts w:ascii="Times New Roman" w:hAnsi="Times New Roman" w:cs="Times New Roman"/>
          <w:sz w:val="24"/>
          <w:szCs w:val="24"/>
          <w:lang w:eastAsia="en-US"/>
        </w:rPr>
      </w:pPr>
      <w:r w:rsidRPr="00095D64">
        <w:rPr>
          <w:rFonts w:ascii="Times New Roman" w:hAnsi="Times New Roman" w:cs="Times New Roman"/>
          <w:noProof/>
          <w:sz w:val="24"/>
          <w:szCs w:val="24"/>
          <w:lang w:val="fr-FR" w:eastAsia="fr-FR"/>
        </w:rPr>
        <w:drawing>
          <wp:inline distT="0" distB="0" distL="0" distR="0" wp14:anchorId="18F44B7B" wp14:editId="6F005EFC">
            <wp:extent cx="5906937" cy="1992702"/>
            <wp:effectExtent l="19050" t="19050" r="17780" b="266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4189" cy="1991775"/>
                    </a:xfrm>
                    <a:prstGeom prst="rect">
                      <a:avLst/>
                    </a:prstGeom>
                    <a:noFill/>
                    <a:ln>
                      <a:solidFill>
                        <a:sysClr val="windowText" lastClr="000000"/>
                      </a:solidFill>
                    </a:ln>
                  </pic:spPr>
                </pic:pic>
              </a:graphicData>
            </a:graphic>
          </wp:inline>
        </w:drawing>
      </w:r>
    </w:p>
    <w:p w:rsidR="00C24A9F" w:rsidRPr="00EC45BB" w:rsidRDefault="00C24A9F" w:rsidP="00EC45BB">
      <w:pPr>
        <w:pStyle w:val="Figure"/>
      </w:pPr>
      <w:bookmarkStart w:id="80" w:name="_Toc430598557"/>
      <w:bookmarkStart w:id="81" w:name="_Ref430611695"/>
      <w:bookmarkStart w:id="82" w:name="_Ref433876568"/>
      <w:bookmarkStart w:id="83" w:name="_Toc433885439"/>
      <w:r w:rsidRPr="00EC45BB">
        <w:t>Generic architecture of the distributed virtual reference station approach</w:t>
      </w:r>
      <w:bookmarkEnd w:id="80"/>
      <w:bookmarkEnd w:id="81"/>
      <w:bookmarkEnd w:id="82"/>
      <w:bookmarkEnd w:id="83"/>
    </w:p>
    <w:p w:rsidR="00437AB7" w:rsidRDefault="00437AB7" w:rsidP="00437AB7">
      <w:pPr>
        <w:pStyle w:val="Figure"/>
        <w:numPr>
          <w:ilvl w:val="0"/>
          <w:numId w:val="0"/>
        </w:numPr>
        <w:jc w:val="left"/>
      </w:pPr>
    </w:p>
    <w:p w:rsidR="00437AB7" w:rsidRPr="00437AB7" w:rsidRDefault="00437AB7" w:rsidP="00437AB7">
      <w:pPr>
        <w:pStyle w:val="Corpsdetexte"/>
        <w:rPr>
          <w:lang w:val="en-US" w:eastAsia="en-US"/>
        </w:rPr>
      </w:pPr>
      <w:r>
        <w:rPr>
          <w:lang w:val="en-US" w:eastAsia="en-US"/>
        </w:rPr>
        <w:t xml:space="preserve">The position of </w:t>
      </w:r>
      <w:r w:rsidRPr="00437AB7">
        <w:rPr>
          <w:lang w:val="en-US" w:eastAsia="en-US"/>
        </w:rPr>
        <w:t xml:space="preserve">the IM </w:t>
      </w:r>
      <w:r>
        <w:rPr>
          <w:lang w:val="en-US" w:eastAsia="en-US"/>
        </w:rPr>
        <w:t>should be further discussed</w:t>
      </w:r>
      <w:r w:rsidRPr="00437AB7">
        <w:rPr>
          <w:lang w:val="en-US" w:eastAsia="en-US"/>
        </w:rPr>
        <w:t>.</w:t>
      </w:r>
    </w:p>
    <w:p w:rsidR="00C24A9F" w:rsidRPr="00095D64" w:rsidRDefault="00C24A9F" w:rsidP="00C24A9F">
      <w:pPr>
        <w:spacing w:after="120"/>
        <w:jc w:val="both"/>
        <w:rPr>
          <w:rFonts w:ascii="Times New Roman" w:hAnsi="Times New Roman" w:cs="Times New Roman"/>
          <w:sz w:val="24"/>
          <w:szCs w:val="24"/>
          <w:lang w:eastAsia="en-US"/>
        </w:rPr>
      </w:pPr>
    </w:p>
    <w:p w:rsidR="00C24A9F" w:rsidRPr="00095D64" w:rsidRDefault="00C24A9F" w:rsidP="00EC45BB">
      <w:pPr>
        <w:pStyle w:val="Corpsdetexte"/>
        <w:rPr>
          <w:lang w:val="en-US" w:eastAsia="en-US"/>
        </w:rPr>
      </w:pPr>
      <w:r w:rsidRPr="00095D64">
        <w:rPr>
          <w:lang w:val="en-US" w:eastAsia="en-US"/>
        </w:rPr>
        <w:t>Again there may be some subtle differences to this architecture employed; h</w:t>
      </w:r>
      <w:r w:rsidR="00D9075C">
        <w:rPr>
          <w:lang w:val="en-US" w:eastAsia="en-US"/>
        </w:rPr>
        <w:t>owever the concept is the same.</w:t>
      </w:r>
      <w:r w:rsidRPr="00095D64">
        <w:rPr>
          <w:lang w:val="en-US" w:eastAsia="en-US"/>
        </w:rPr>
        <w:t xml:space="preserve"> In this approach a number of GPS receivers are placed around the area of interest.  These receivers provide raw observable data to a central processor located generally within the network.  The processor creates a virtual reference station solution based on the location of the transmitting station, undertakes integrity checks on that data and then passes it to the transmitter s</w:t>
      </w:r>
      <w:r w:rsidR="00D9075C">
        <w:rPr>
          <w:lang w:val="en-US" w:eastAsia="en-US"/>
        </w:rPr>
        <w:t xml:space="preserve">ite via a communications link. </w:t>
      </w:r>
      <w:r w:rsidRPr="00095D64">
        <w:rPr>
          <w:lang w:val="en-US" w:eastAsia="en-US"/>
        </w:rPr>
        <w:t xml:space="preserve">The equipment on site is then limited to the transmitter infrastructure and antennas. The broadcast is still monitored by an integrity monitor located within the range of the station which then provides a feedback of data to the central processing engine. </w:t>
      </w:r>
    </w:p>
    <w:p w:rsidR="00C24A9F" w:rsidRPr="00095D64" w:rsidRDefault="00C24A9F" w:rsidP="00EC45BB">
      <w:pPr>
        <w:pStyle w:val="Corpsdetexte"/>
        <w:rPr>
          <w:lang w:val="en-US" w:eastAsia="en-US"/>
        </w:rPr>
      </w:pPr>
      <w:r w:rsidRPr="00095D64">
        <w:rPr>
          <w:lang w:val="en-US" w:eastAsia="en-US"/>
        </w:rPr>
        <w:t xml:space="preserve">The two approaches have different advantages and disadvantages when it comes to reliance on communications, control and monitoring and ease of upgrade etc. The virtual reference station solution clearly places a greater reliability on the communications infrastructure and will cease </w:t>
      </w:r>
      <w:r w:rsidRPr="00095D64">
        <w:rPr>
          <w:lang w:val="en-US" w:eastAsia="en-US"/>
        </w:rPr>
        <w:lastRenderedPageBreak/>
        <w:t>transmissi</w:t>
      </w:r>
      <w:r w:rsidR="00E30E13">
        <w:rPr>
          <w:lang w:val="en-US" w:eastAsia="en-US"/>
        </w:rPr>
        <w:t xml:space="preserve">on if communications are lost. </w:t>
      </w:r>
      <w:r w:rsidRPr="00095D64">
        <w:rPr>
          <w:lang w:val="en-US" w:eastAsia="en-US"/>
        </w:rPr>
        <w:t>As such, a hybrid approach is also possible, as outlined in</w:t>
      </w:r>
      <w:r w:rsidR="00EC45BB">
        <w:rPr>
          <w:lang w:val="en-US" w:eastAsia="en-US"/>
        </w:rPr>
        <w:t xml:space="preserve"> </w:t>
      </w:r>
      <w:r w:rsidR="00EC45BB">
        <w:rPr>
          <w:lang w:val="en-US" w:eastAsia="en-US"/>
        </w:rPr>
        <w:fldChar w:fldCharType="begin"/>
      </w:r>
      <w:r w:rsidR="00EC45BB">
        <w:rPr>
          <w:lang w:val="en-US" w:eastAsia="en-US"/>
        </w:rPr>
        <w:instrText xml:space="preserve"> REF _Ref433876652 \r \h </w:instrText>
      </w:r>
      <w:r w:rsidR="00EC45BB">
        <w:rPr>
          <w:lang w:val="en-US" w:eastAsia="en-US"/>
        </w:rPr>
      </w:r>
      <w:r w:rsidR="00EC45BB">
        <w:rPr>
          <w:lang w:val="en-US" w:eastAsia="en-US"/>
        </w:rPr>
        <w:fldChar w:fldCharType="separate"/>
      </w:r>
      <w:r w:rsidR="00EC45BB">
        <w:rPr>
          <w:lang w:val="en-US" w:eastAsia="en-US"/>
        </w:rPr>
        <w:t>Figure 4</w:t>
      </w:r>
      <w:r w:rsidR="00EC45BB">
        <w:rPr>
          <w:lang w:val="en-US" w:eastAsia="en-US"/>
        </w:rPr>
        <w:fldChar w:fldCharType="end"/>
      </w:r>
      <w:r w:rsidRPr="00095D64">
        <w:rPr>
          <w:lang w:val="en-US" w:eastAsia="en-US"/>
        </w:rPr>
        <w:t>, which provides an element of redundancy should communications become unavailable.</w:t>
      </w:r>
    </w:p>
    <w:p w:rsidR="00C24A9F" w:rsidRPr="00095D64" w:rsidRDefault="00C24A9F" w:rsidP="00EC45BB">
      <w:pPr>
        <w:pStyle w:val="Corpsdetexte"/>
        <w:rPr>
          <w:lang w:val="en-US" w:eastAsia="en-US"/>
        </w:rPr>
      </w:pPr>
    </w:p>
    <w:p w:rsidR="00C24A9F" w:rsidRPr="00095D64" w:rsidRDefault="00C24A9F" w:rsidP="00C24A9F">
      <w:pPr>
        <w:keepNext/>
        <w:spacing w:after="120"/>
        <w:jc w:val="both"/>
        <w:rPr>
          <w:rFonts w:ascii="Times New Roman" w:hAnsi="Times New Roman" w:cs="Times New Roman"/>
          <w:sz w:val="24"/>
          <w:szCs w:val="24"/>
          <w:lang w:eastAsia="en-US"/>
        </w:rPr>
      </w:pPr>
      <w:r w:rsidRPr="00095D64">
        <w:rPr>
          <w:rFonts w:ascii="Times New Roman" w:hAnsi="Times New Roman" w:cs="Times New Roman"/>
          <w:noProof/>
          <w:sz w:val="24"/>
          <w:szCs w:val="24"/>
          <w:lang w:val="fr-FR" w:eastAsia="fr-FR"/>
        </w:rPr>
        <w:drawing>
          <wp:inline distT="0" distB="0" distL="0" distR="0" wp14:anchorId="7C48EE51" wp14:editId="14EB9489">
            <wp:extent cx="6280030" cy="2550925"/>
            <wp:effectExtent l="19050" t="19050" r="26035" b="209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86307" cy="2553475"/>
                    </a:xfrm>
                    <a:prstGeom prst="rect">
                      <a:avLst/>
                    </a:prstGeom>
                    <a:noFill/>
                    <a:ln>
                      <a:solidFill>
                        <a:sysClr val="windowText" lastClr="000000"/>
                      </a:solidFill>
                    </a:ln>
                  </pic:spPr>
                </pic:pic>
              </a:graphicData>
            </a:graphic>
          </wp:inline>
        </w:drawing>
      </w:r>
    </w:p>
    <w:p w:rsidR="00C24A9F" w:rsidRDefault="00C24A9F" w:rsidP="00EC45BB">
      <w:pPr>
        <w:pStyle w:val="Figure"/>
      </w:pPr>
      <w:bookmarkStart w:id="84" w:name="_Toc430598558"/>
      <w:bookmarkStart w:id="85" w:name="_Ref433876652"/>
      <w:bookmarkStart w:id="86" w:name="_Toc433885440"/>
      <w:r w:rsidRPr="00EC45BB">
        <w:t>Generic hybrid approach between the local and distributed approaches.</w:t>
      </w:r>
      <w:bookmarkEnd w:id="84"/>
      <w:bookmarkEnd w:id="85"/>
      <w:bookmarkEnd w:id="86"/>
    </w:p>
    <w:p w:rsidR="00332D1B" w:rsidRDefault="00332D1B" w:rsidP="00332D1B">
      <w:pPr>
        <w:pStyle w:val="Corpsdetexte"/>
      </w:pPr>
    </w:p>
    <w:p w:rsidR="00437AB7" w:rsidRPr="00437AB7" w:rsidRDefault="00437AB7" w:rsidP="00437AB7">
      <w:pPr>
        <w:pStyle w:val="Corpsdetexte"/>
        <w:rPr>
          <w:lang w:val="en-US" w:eastAsia="en-US"/>
        </w:rPr>
      </w:pPr>
      <w:r>
        <w:rPr>
          <w:lang w:val="en-US" w:eastAsia="en-US"/>
        </w:rPr>
        <w:t xml:space="preserve">The position of </w:t>
      </w:r>
      <w:r w:rsidRPr="00437AB7">
        <w:rPr>
          <w:lang w:val="en-US" w:eastAsia="en-US"/>
        </w:rPr>
        <w:t xml:space="preserve">the IM </w:t>
      </w:r>
      <w:r>
        <w:rPr>
          <w:lang w:val="en-US" w:eastAsia="en-US"/>
        </w:rPr>
        <w:t>should be further discussed</w:t>
      </w:r>
      <w:r w:rsidRPr="00437AB7">
        <w:rPr>
          <w:lang w:val="en-US" w:eastAsia="en-US"/>
        </w:rPr>
        <w:t>.</w:t>
      </w:r>
    </w:p>
    <w:p w:rsidR="00C24A9F" w:rsidRPr="00095D64" w:rsidRDefault="00C24A9F" w:rsidP="00C24A9F">
      <w:pPr>
        <w:spacing w:after="120"/>
        <w:jc w:val="both"/>
        <w:rPr>
          <w:rFonts w:ascii="Times New Roman" w:hAnsi="Times New Roman" w:cs="Times New Roman"/>
          <w:sz w:val="24"/>
          <w:szCs w:val="24"/>
          <w:lang w:val="en-US" w:eastAsia="en-US"/>
        </w:rPr>
      </w:pPr>
    </w:p>
    <w:p w:rsidR="00332D1B" w:rsidRDefault="00C24A9F" w:rsidP="00332D1B">
      <w:pPr>
        <w:pStyle w:val="Corpsdetexte"/>
        <w:rPr>
          <w:lang w:val="en-US" w:eastAsia="en-US"/>
        </w:rPr>
      </w:pPr>
      <w:r w:rsidRPr="00095D64">
        <w:rPr>
          <w:lang w:val="en-US" w:eastAsia="en-US"/>
        </w:rPr>
        <w:t xml:space="preserve">It would be possible to integrate </w:t>
      </w:r>
      <w:r w:rsidR="00EC45BB">
        <w:rPr>
          <w:lang w:val="en-US" w:eastAsia="en-US"/>
        </w:rPr>
        <w:t>SBAS</w:t>
      </w:r>
      <w:r w:rsidRPr="00095D64">
        <w:rPr>
          <w:lang w:val="en-US" w:eastAsia="en-US"/>
        </w:rPr>
        <w:t xml:space="preserve"> data into these architectures, </w:t>
      </w:r>
      <w:r w:rsidRPr="00332D1B">
        <w:rPr>
          <w:highlight w:val="yellow"/>
          <w:lang w:val="en-US" w:eastAsia="en-US"/>
        </w:rPr>
        <w:t>although there are technical questions and issues to resolve in order to do so</w:t>
      </w:r>
      <w:r w:rsidR="00332D1B">
        <w:rPr>
          <w:lang w:val="en-US" w:eastAsia="en-US"/>
        </w:rPr>
        <w:t>.</w:t>
      </w:r>
    </w:p>
    <w:p w:rsidR="00C24A9F" w:rsidRPr="00095D64" w:rsidRDefault="00332D1B" w:rsidP="00332D1B">
      <w:pPr>
        <w:pStyle w:val="Corpsdetexte"/>
        <w:rPr>
          <w:lang w:val="en-US" w:eastAsia="en-US"/>
        </w:rPr>
      </w:pPr>
      <w:r>
        <w:rPr>
          <w:lang w:val="en-US" w:eastAsia="en-US"/>
        </w:rPr>
        <w:t>SBAS</w:t>
      </w:r>
      <w:r w:rsidR="00C24A9F" w:rsidRPr="00095D64">
        <w:rPr>
          <w:lang w:val="en-US" w:eastAsia="en-US"/>
        </w:rPr>
        <w:t xml:space="preserve"> can be integrated in a number of ways</w:t>
      </w:r>
      <w:r>
        <w:rPr>
          <w:lang w:val="en-US" w:eastAsia="en-US"/>
        </w:rPr>
        <w:t>, which are subject for discussion</w:t>
      </w:r>
      <w:r w:rsidR="00C24A9F" w:rsidRPr="00095D64">
        <w:rPr>
          <w:lang w:val="en-US" w:eastAsia="en-US"/>
        </w:rPr>
        <w:t>:</w:t>
      </w:r>
    </w:p>
    <w:p w:rsidR="00C24A9F" w:rsidRPr="001C3A2B" w:rsidRDefault="00332D1B" w:rsidP="001C3A2B">
      <w:pPr>
        <w:pStyle w:val="Corpsdetexte"/>
        <w:numPr>
          <w:ilvl w:val="0"/>
          <w:numId w:val="45"/>
        </w:numPr>
      </w:pPr>
      <w:r w:rsidRPr="001C3A2B">
        <w:t>SBAS</w:t>
      </w:r>
      <w:r w:rsidR="00C24A9F" w:rsidRPr="001C3A2B">
        <w:t xml:space="preserve"> data repeated over the MF link (presented as is in RTCA format)</w:t>
      </w:r>
    </w:p>
    <w:p w:rsidR="00C24A9F" w:rsidRPr="001C3A2B" w:rsidRDefault="00332D1B" w:rsidP="001C3A2B">
      <w:pPr>
        <w:pStyle w:val="Corpsdetexte"/>
        <w:numPr>
          <w:ilvl w:val="0"/>
          <w:numId w:val="45"/>
        </w:numPr>
      </w:pPr>
      <w:r w:rsidRPr="001C3A2B">
        <w:t>SBAS</w:t>
      </w:r>
      <w:r w:rsidR="00C24A9F" w:rsidRPr="001C3A2B">
        <w:t xml:space="preserve"> data extracted and converted to the form of maritime beacon correction information (RTCM format data)</w:t>
      </w:r>
    </w:p>
    <w:p w:rsidR="00C24A9F" w:rsidRPr="001C3A2B" w:rsidRDefault="00332D1B" w:rsidP="001C3A2B">
      <w:pPr>
        <w:pStyle w:val="Corpsdetexte"/>
        <w:numPr>
          <w:ilvl w:val="0"/>
          <w:numId w:val="45"/>
        </w:numPr>
      </w:pPr>
      <w:r w:rsidRPr="001C3A2B">
        <w:t>SBAS Internet (EGNOS</w:t>
      </w:r>
      <w:r w:rsidR="00C24A9F" w:rsidRPr="001C3A2B">
        <w:t xml:space="preserve"> EDAS</w:t>
      </w:r>
      <w:r w:rsidRPr="001C3A2B">
        <w:t>)</w:t>
      </w:r>
      <w:r w:rsidR="00C24A9F" w:rsidRPr="001C3A2B">
        <w:t xml:space="preserve"> virtual reference station data used in place of “central processing engine” in distributed approach.</w:t>
      </w:r>
    </w:p>
    <w:p w:rsidR="00C24A9F" w:rsidRPr="001C3A2B" w:rsidRDefault="00332D1B" w:rsidP="001C3A2B">
      <w:pPr>
        <w:pStyle w:val="Corpsdetexte"/>
        <w:numPr>
          <w:ilvl w:val="0"/>
          <w:numId w:val="45"/>
        </w:numPr>
      </w:pPr>
      <w:r w:rsidRPr="001C3A2B">
        <w:t>SBAS</w:t>
      </w:r>
      <w:r w:rsidR="00C24A9F" w:rsidRPr="001C3A2B">
        <w:t xml:space="preserve"> information (from space) used to provide a local backup at the transmitting site when using the VRS approach to bridge network interruptions (similar to C but exchanging the roles of </w:t>
      </w:r>
      <w:r w:rsidRPr="001C3A2B">
        <w:t>SBAS</w:t>
      </w:r>
      <w:r w:rsidR="00C24A9F" w:rsidRPr="001C3A2B">
        <w:t>)</w:t>
      </w:r>
    </w:p>
    <w:p w:rsidR="00C24A9F" w:rsidRPr="001C3A2B" w:rsidRDefault="00332D1B" w:rsidP="001C3A2B">
      <w:pPr>
        <w:pStyle w:val="Corpsdetexte"/>
        <w:numPr>
          <w:ilvl w:val="0"/>
          <w:numId w:val="45"/>
        </w:numPr>
      </w:pPr>
      <w:r w:rsidRPr="001C3A2B">
        <w:t>SBAS</w:t>
      </w:r>
      <w:r w:rsidR="00C24A9F" w:rsidRPr="001C3A2B">
        <w:t xml:space="preserve"> information used as an additional integrity check on the existing beacon infrastructure (</w:t>
      </w:r>
      <w:r w:rsidRPr="001C3A2B">
        <w:t>SBAS</w:t>
      </w:r>
      <w:r w:rsidR="00C24A9F" w:rsidRPr="001C3A2B">
        <w:t xml:space="preserve"> data not part of the transmitted information)</w:t>
      </w:r>
    </w:p>
    <w:p w:rsidR="00C24A9F" w:rsidRDefault="00C24A9F" w:rsidP="000C1D94">
      <w:pPr>
        <w:pStyle w:val="Corpsdetexte"/>
      </w:pPr>
    </w:p>
    <w:p w:rsidR="00437AB7" w:rsidRPr="000C1D94" w:rsidRDefault="00437AB7" w:rsidP="000C1D94">
      <w:pPr>
        <w:pStyle w:val="Corpsdetexte"/>
      </w:pPr>
      <w:r>
        <w:t>Please note that the management of RSIM messages should be further studied (as it has not been considered in the analysis below).</w:t>
      </w:r>
    </w:p>
    <w:p w:rsidR="003F7CF5" w:rsidRPr="000C1D94" w:rsidRDefault="003F7CF5" w:rsidP="000C1D94">
      <w:pPr>
        <w:pStyle w:val="Corpsdetexte"/>
      </w:pPr>
    </w:p>
    <w:p w:rsidR="000C1D94" w:rsidRDefault="000C1D94" w:rsidP="000C1D94">
      <w:pPr>
        <w:pStyle w:val="Titre4"/>
      </w:pPr>
      <w:r>
        <w:t xml:space="preserve">Approach A: </w:t>
      </w:r>
      <w:r w:rsidRPr="000C1D94">
        <w:t>SBAS data repeated over the MF link (presented as is in RTCA format)</w:t>
      </w:r>
    </w:p>
    <w:p w:rsidR="00E30E13" w:rsidRDefault="00E30E13" w:rsidP="00E30E13">
      <w:pPr>
        <w:pStyle w:val="Corpsdetexte"/>
        <w:rPr>
          <w:lang w:eastAsia="en-US"/>
        </w:rPr>
      </w:pPr>
      <w:r>
        <w:rPr>
          <w:lang w:eastAsia="en-US"/>
        </w:rPr>
        <w:fldChar w:fldCharType="begin"/>
      </w:r>
      <w:r>
        <w:rPr>
          <w:lang w:eastAsia="en-US"/>
        </w:rPr>
        <w:instrText xml:space="preserve"> REF _Ref433877449 \r \h  \* MERGEFORMAT </w:instrText>
      </w:r>
      <w:r>
        <w:rPr>
          <w:lang w:eastAsia="en-US"/>
        </w:rPr>
      </w:r>
      <w:r>
        <w:rPr>
          <w:lang w:eastAsia="en-US"/>
        </w:rPr>
        <w:fldChar w:fldCharType="separate"/>
      </w:r>
      <w:r>
        <w:rPr>
          <w:lang w:eastAsia="en-US"/>
        </w:rPr>
        <w:t>Figure 5</w:t>
      </w:r>
      <w:r>
        <w:rPr>
          <w:lang w:eastAsia="en-US"/>
        </w:rPr>
        <w:fldChar w:fldCharType="end"/>
      </w:r>
      <w:r w:rsidRPr="00095D64">
        <w:rPr>
          <w:lang w:eastAsia="en-US"/>
        </w:rPr>
        <w:t xml:space="preserve"> </w:t>
      </w:r>
      <w:proofErr w:type="gramStart"/>
      <w:r w:rsidRPr="00095D64">
        <w:rPr>
          <w:lang w:eastAsia="en-US"/>
        </w:rPr>
        <w:t>provides</w:t>
      </w:r>
      <w:proofErr w:type="gramEnd"/>
      <w:r w:rsidRPr="00095D64">
        <w:rPr>
          <w:lang w:eastAsia="en-US"/>
        </w:rPr>
        <w:t xml:space="preserve"> a generic schematic for the re-broadcast of </w:t>
      </w:r>
      <w:r>
        <w:rPr>
          <w:lang w:eastAsia="en-US"/>
        </w:rPr>
        <w:t>SBAS</w:t>
      </w:r>
      <w:r w:rsidRPr="00095D64">
        <w:rPr>
          <w:lang w:eastAsia="en-US"/>
        </w:rPr>
        <w:t xml:space="preserve"> </w:t>
      </w:r>
      <w:proofErr w:type="spellStart"/>
      <w:r>
        <w:rPr>
          <w:lang w:eastAsia="en-US"/>
        </w:rPr>
        <w:t>SiS</w:t>
      </w:r>
      <w:proofErr w:type="spellEnd"/>
      <w:r>
        <w:rPr>
          <w:lang w:eastAsia="en-US"/>
        </w:rPr>
        <w:t xml:space="preserve"> </w:t>
      </w:r>
      <w:r w:rsidRPr="00095D64">
        <w:rPr>
          <w:lang w:eastAsia="en-US"/>
        </w:rPr>
        <w:t>data</w:t>
      </w:r>
      <w:r>
        <w:rPr>
          <w:lang w:eastAsia="en-US"/>
        </w:rPr>
        <w:t xml:space="preserve"> (</w:t>
      </w:r>
      <w:r w:rsidRPr="00095D64">
        <w:rPr>
          <w:lang w:eastAsia="en-US"/>
        </w:rPr>
        <w:t xml:space="preserve">or </w:t>
      </w:r>
      <w:r>
        <w:rPr>
          <w:lang w:eastAsia="en-US"/>
        </w:rPr>
        <w:t>Internet Data if available), provided in a</w:t>
      </w:r>
      <w:r w:rsidR="00D9075C">
        <w:rPr>
          <w:lang w:eastAsia="en-US"/>
        </w:rPr>
        <w:t xml:space="preserve"> RTCA format. </w:t>
      </w:r>
      <w:r w:rsidRPr="00095D64">
        <w:rPr>
          <w:lang w:eastAsia="en-US"/>
        </w:rPr>
        <w:t>Existing marine beacon receivers are designed to receive data in an RTCM format and there is no RTCM format capable of transmitting SBAS</w:t>
      </w:r>
      <w:r>
        <w:rPr>
          <w:lang w:eastAsia="en-US"/>
        </w:rPr>
        <w:t xml:space="preserve"> data, or RTCA formatted data. </w:t>
      </w:r>
    </w:p>
    <w:p w:rsidR="00E30E13" w:rsidRDefault="00E30E13" w:rsidP="00E30E13">
      <w:pPr>
        <w:pStyle w:val="Corpsdetexte"/>
        <w:rPr>
          <w:lang w:eastAsia="en-US"/>
        </w:rPr>
      </w:pPr>
      <w:r w:rsidRPr="00095D64">
        <w:rPr>
          <w:lang w:eastAsia="en-US"/>
        </w:rPr>
        <w:lastRenderedPageBreak/>
        <w:t xml:space="preserve">In this scenario, </w:t>
      </w:r>
      <w:r>
        <w:rPr>
          <w:lang w:eastAsia="en-US"/>
        </w:rPr>
        <w:t>SBAS</w:t>
      </w:r>
      <w:r w:rsidRPr="00095D64">
        <w:rPr>
          <w:lang w:eastAsia="en-US"/>
        </w:rPr>
        <w:t xml:space="preserve"> data broadcast in the RTCA format is maintained but is sufficiently encased in the RTCM plain text message, which would enable it to be transmitted using existing infrastructure and enable existing receivers to decode the data. Legacy receivers would not know how to deal with the data in that format, therefore receiver updates would be required in order to then apply the SBAS RTCA dat</w:t>
      </w:r>
      <w:r>
        <w:rPr>
          <w:lang w:eastAsia="en-US"/>
        </w:rPr>
        <w:t xml:space="preserve">a. </w:t>
      </w:r>
    </w:p>
    <w:p w:rsidR="00E30E13" w:rsidRPr="00095D64" w:rsidRDefault="00E30E13" w:rsidP="00E30E13">
      <w:pPr>
        <w:pStyle w:val="Corpsdetexte"/>
        <w:rPr>
          <w:lang w:eastAsia="en-US"/>
        </w:rPr>
      </w:pPr>
    </w:p>
    <w:p w:rsidR="00E30E13" w:rsidRPr="00095D64" w:rsidRDefault="001E01B8" w:rsidP="00E30E13">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2CAE1008" wp14:editId="2CA9C897">
            <wp:extent cx="5218605" cy="1440000"/>
            <wp:effectExtent l="0" t="0" r="127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18605" cy="1440000"/>
                    </a:xfrm>
                    <a:prstGeom prst="rect">
                      <a:avLst/>
                    </a:prstGeom>
                    <a:noFill/>
                    <a:ln>
                      <a:noFill/>
                    </a:ln>
                  </pic:spPr>
                </pic:pic>
              </a:graphicData>
            </a:graphic>
          </wp:inline>
        </w:drawing>
      </w:r>
    </w:p>
    <w:p w:rsidR="00E30E13" w:rsidRPr="00E30E13" w:rsidRDefault="00E30E13" w:rsidP="00E30E13">
      <w:pPr>
        <w:pStyle w:val="Figure"/>
      </w:pPr>
      <w:bookmarkStart w:id="87" w:name="_Toc430598559"/>
      <w:bookmarkStart w:id="88" w:name="_Ref433877449"/>
      <w:bookmarkStart w:id="89" w:name="_Toc433885441"/>
      <w:r w:rsidRPr="00E30E13">
        <w:t xml:space="preserve">Generic schematic for </w:t>
      </w:r>
      <w:r w:rsidR="001E01B8">
        <w:t>SBAS</w:t>
      </w:r>
      <w:r w:rsidRPr="00E30E13">
        <w:t xml:space="preserve"> data re-broadcast over marine beacon infrastructure at the local broadcast site.</w:t>
      </w:r>
      <w:bookmarkEnd w:id="87"/>
      <w:bookmarkEnd w:id="88"/>
      <w:bookmarkEnd w:id="89"/>
      <w:r w:rsidRPr="00E30E13">
        <w:t xml:space="preserve"> </w:t>
      </w:r>
    </w:p>
    <w:p w:rsidR="00E30E13" w:rsidRPr="00095D64" w:rsidRDefault="00E30E13" w:rsidP="004A3FD6">
      <w:pPr>
        <w:pStyle w:val="Corpsdetexte"/>
        <w:rPr>
          <w:lang w:eastAsia="en-US"/>
        </w:rPr>
      </w:pPr>
    </w:p>
    <w:p w:rsidR="00E30E13" w:rsidRPr="00095D64" w:rsidRDefault="00E30E13" w:rsidP="004A3FD6">
      <w:pPr>
        <w:pStyle w:val="Corpsdetexte"/>
        <w:rPr>
          <w:lang w:eastAsia="en-US"/>
        </w:rPr>
      </w:pPr>
      <w:r w:rsidRPr="00095D64">
        <w:rPr>
          <w:lang w:eastAsia="en-US"/>
        </w:rPr>
        <w:t>Approach A has a number of issues:</w:t>
      </w:r>
    </w:p>
    <w:p w:rsidR="00E30E13" w:rsidRPr="004A3FD6" w:rsidRDefault="00E30E13" w:rsidP="00BF78A4">
      <w:pPr>
        <w:pStyle w:val="Corpsdetexte"/>
        <w:numPr>
          <w:ilvl w:val="0"/>
          <w:numId w:val="44"/>
        </w:numPr>
      </w:pPr>
      <w:r w:rsidRPr="00095D64">
        <w:t>Data throughput may not be sufficiently high enough (latency of data and frequency of updates)</w:t>
      </w:r>
      <w:r>
        <w:t xml:space="preserve">. </w:t>
      </w:r>
      <w:r w:rsidRPr="004A3FD6">
        <w:t>Further investigation is needed.</w:t>
      </w:r>
    </w:p>
    <w:p w:rsidR="00E30E13" w:rsidRDefault="00E30E13" w:rsidP="00BF78A4">
      <w:pPr>
        <w:pStyle w:val="Corpsdetexte"/>
        <w:numPr>
          <w:ilvl w:val="0"/>
          <w:numId w:val="44"/>
        </w:numPr>
      </w:pPr>
      <w:r w:rsidRPr="00095D64">
        <w:t xml:space="preserve">Legacy receivers will ignore the </w:t>
      </w:r>
      <w:r>
        <w:t xml:space="preserve">RTCA </w:t>
      </w:r>
      <w:r w:rsidRPr="00095D64">
        <w:t>data</w:t>
      </w:r>
      <w:r>
        <w:t xml:space="preserve">. </w:t>
      </w:r>
      <w:r w:rsidRPr="00E30E13">
        <w:t>Receivers will need a firmware upgrade to make use of the data.</w:t>
      </w:r>
    </w:p>
    <w:p w:rsidR="00E30E13" w:rsidRPr="00095D64" w:rsidRDefault="002C22D4" w:rsidP="00BF78A4">
      <w:pPr>
        <w:pStyle w:val="Corpsdetexte"/>
        <w:numPr>
          <w:ilvl w:val="0"/>
          <w:numId w:val="44"/>
        </w:numPr>
      </w:pPr>
      <w:r>
        <w:t xml:space="preserve">The integrity monitoring of this </w:t>
      </w:r>
      <w:r w:rsidRPr="001E01B8">
        <w:t>approach</w:t>
      </w:r>
      <w:r>
        <w:t xml:space="preserve"> should also be discussed.</w:t>
      </w:r>
    </w:p>
    <w:p w:rsidR="00E30E13" w:rsidRPr="00095D64" w:rsidRDefault="00E30E13" w:rsidP="004A3FD6">
      <w:pPr>
        <w:pStyle w:val="Corpsdetexte"/>
        <w:rPr>
          <w:lang w:eastAsia="en-US"/>
        </w:rPr>
      </w:pPr>
      <w:r w:rsidRPr="00095D64">
        <w:rPr>
          <w:lang w:eastAsia="en-US"/>
        </w:rPr>
        <w:t>While not shown, an integrity monitor may be required at the local site to ensure the integrity of the medium frequency transmission and the quality of the data (</w:t>
      </w:r>
      <w:proofErr w:type="spellStart"/>
      <w:r w:rsidRPr="00095D64">
        <w:rPr>
          <w:lang w:eastAsia="en-US"/>
        </w:rPr>
        <w:t>e.g</w:t>
      </w:r>
      <w:proofErr w:type="spellEnd"/>
      <w:r w:rsidRPr="00095D64">
        <w:rPr>
          <w:lang w:eastAsia="en-US"/>
        </w:rPr>
        <w:t xml:space="preserve"> Bit Error Rate, but will not check the correction d</w:t>
      </w:r>
      <w:r w:rsidR="002C22D4">
        <w:rPr>
          <w:lang w:eastAsia="en-US"/>
        </w:rPr>
        <w:t>ata, unless updated to do so).</w:t>
      </w:r>
    </w:p>
    <w:p w:rsidR="00E30E13" w:rsidRPr="00095D64" w:rsidRDefault="00E30E13" w:rsidP="004A3FD6">
      <w:pPr>
        <w:pStyle w:val="Corpsdetexte"/>
        <w:rPr>
          <w:lang w:eastAsia="en-US"/>
        </w:rPr>
      </w:pPr>
      <w:r>
        <w:rPr>
          <w:lang w:eastAsia="en-US"/>
        </w:rPr>
        <w:t>SBAS</w:t>
      </w:r>
      <w:r w:rsidRPr="00095D64">
        <w:rPr>
          <w:lang w:eastAsia="en-US"/>
        </w:rPr>
        <w:t xml:space="preserve"> information displaces the marine beacon information and therefore does not act as a complementary or back up system to</w:t>
      </w:r>
      <w:r w:rsidR="002C22D4">
        <w:rPr>
          <w:lang w:eastAsia="en-US"/>
        </w:rPr>
        <w:t xml:space="preserve"> marine beacon and vice versa. </w:t>
      </w:r>
      <w:r w:rsidRPr="00095D64">
        <w:rPr>
          <w:lang w:eastAsia="en-US"/>
        </w:rPr>
        <w:t xml:space="preserve">Without the in-depth study into the two systems this may be a significant risk.  </w:t>
      </w:r>
    </w:p>
    <w:p w:rsidR="00E30E13" w:rsidRPr="00095D64" w:rsidRDefault="00E30E13" w:rsidP="004A3FD6">
      <w:pPr>
        <w:pStyle w:val="Corpsdetexte"/>
        <w:rPr>
          <w:lang w:eastAsia="en-US"/>
        </w:rPr>
      </w:pPr>
      <w:r w:rsidRPr="00095D64">
        <w:rPr>
          <w:lang w:eastAsia="en-US"/>
        </w:rPr>
        <w:t>Approach A is unlikely to be considered with the distributed beacon architecture (and as such</w:t>
      </w:r>
      <w:r w:rsidR="002C22D4">
        <w:rPr>
          <w:lang w:eastAsia="en-US"/>
        </w:rPr>
        <w:t xml:space="preserve"> the hybrid architecture) as other approaches </w:t>
      </w:r>
      <w:r w:rsidR="004A3FD6">
        <w:rPr>
          <w:lang w:eastAsia="en-US"/>
        </w:rPr>
        <w:t>may be more appropriate</w:t>
      </w:r>
      <w:r w:rsidRPr="00095D64">
        <w:rPr>
          <w:lang w:eastAsia="en-US"/>
        </w:rPr>
        <w:t xml:space="preserve">.  However, encapsulated RTCA data could be provided if deemed appropriate. </w:t>
      </w:r>
    </w:p>
    <w:p w:rsidR="00E30E13" w:rsidRPr="00E30E13" w:rsidRDefault="00E30E13" w:rsidP="00E30E13">
      <w:pPr>
        <w:rPr>
          <w:lang w:eastAsia="de-DE"/>
        </w:rPr>
      </w:pPr>
    </w:p>
    <w:p w:rsidR="001E01B8" w:rsidRDefault="000C1D94" w:rsidP="000C1D94">
      <w:pPr>
        <w:pStyle w:val="Titre4"/>
      </w:pPr>
      <w:r>
        <w:t>Approach B:</w:t>
      </w:r>
      <w:r w:rsidRPr="000C1D94">
        <w:t xml:space="preserve"> SBAS data extracted and converted to the form of maritime beacon correction information (RTCM format data)</w:t>
      </w:r>
    </w:p>
    <w:p w:rsidR="001E01B8" w:rsidRPr="00095D64" w:rsidRDefault="001E01B8" w:rsidP="00D9075C">
      <w:pPr>
        <w:pStyle w:val="Corpsdetexte"/>
        <w:rPr>
          <w:lang w:eastAsia="en-US"/>
        </w:rPr>
      </w:pPr>
      <w:r w:rsidRPr="00095D64">
        <w:rPr>
          <w:lang w:eastAsia="en-US"/>
        </w:rPr>
        <w:t xml:space="preserve">Approach B considers the conversion of </w:t>
      </w:r>
      <w:r w:rsidR="00245114">
        <w:rPr>
          <w:lang w:eastAsia="en-US"/>
        </w:rPr>
        <w:t>SBAS</w:t>
      </w:r>
      <w:r w:rsidRPr="00095D64">
        <w:rPr>
          <w:lang w:eastAsia="en-US"/>
        </w:rPr>
        <w:t xml:space="preserve"> data (either </w:t>
      </w:r>
      <w:r w:rsidR="00245114">
        <w:rPr>
          <w:lang w:eastAsia="en-US"/>
        </w:rPr>
        <w:t xml:space="preserve">from </w:t>
      </w:r>
      <w:proofErr w:type="spellStart"/>
      <w:r w:rsidR="00245114">
        <w:rPr>
          <w:lang w:eastAsia="en-US"/>
        </w:rPr>
        <w:t>SiS</w:t>
      </w:r>
      <w:proofErr w:type="spellEnd"/>
      <w:r w:rsidRPr="00095D64">
        <w:rPr>
          <w:lang w:eastAsia="en-US"/>
        </w:rPr>
        <w:t xml:space="preserve"> or via </w:t>
      </w:r>
      <w:r w:rsidR="00D9075C">
        <w:rPr>
          <w:lang w:eastAsia="en-US"/>
        </w:rPr>
        <w:t>Internet</w:t>
      </w:r>
      <w:r w:rsidRPr="00095D64">
        <w:rPr>
          <w:lang w:eastAsia="en-US"/>
        </w:rPr>
        <w:t>) for transmission on the marine beacon infrastructure, using the R</w:t>
      </w:r>
      <w:r w:rsidR="00570840">
        <w:rPr>
          <w:lang w:eastAsia="en-US"/>
        </w:rPr>
        <w:t>TCM format and data content. A</w:t>
      </w:r>
      <w:r w:rsidRPr="00095D64">
        <w:rPr>
          <w:lang w:eastAsia="en-US"/>
        </w:rPr>
        <w:t xml:space="preserve"> RTCA to RTCM converter is considered and would need to be able to provide the correct format and control the station health flags.</w:t>
      </w:r>
    </w:p>
    <w:p w:rsidR="001E01B8" w:rsidRDefault="00D9075C" w:rsidP="00D9075C">
      <w:pPr>
        <w:pStyle w:val="Corpsdetexte"/>
        <w:rPr>
          <w:lang w:eastAsia="en-US"/>
        </w:rPr>
      </w:pPr>
      <w:r>
        <w:rPr>
          <w:lang w:eastAsia="en-US"/>
        </w:rPr>
        <w:fldChar w:fldCharType="begin"/>
      </w:r>
      <w:r>
        <w:rPr>
          <w:lang w:eastAsia="en-US"/>
        </w:rPr>
        <w:instrText xml:space="preserve"> REF _Ref433881056 \r \h  \* MERGEFORMAT </w:instrText>
      </w:r>
      <w:r>
        <w:rPr>
          <w:lang w:eastAsia="en-US"/>
        </w:rPr>
      </w:r>
      <w:r>
        <w:rPr>
          <w:lang w:eastAsia="en-US"/>
        </w:rPr>
        <w:fldChar w:fldCharType="separate"/>
      </w:r>
      <w:r>
        <w:rPr>
          <w:lang w:eastAsia="en-US"/>
        </w:rPr>
        <w:t>Figure 6</w:t>
      </w:r>
      <w:r>
        <w:rPr>
          <w:lang w:eastAsia="en-US"/>
        </w:rPr>
        <w:fldChar w:fldCharType="end"/>
      </w:r>
      <w:r>
        <w:rPr>
          <w:lang w:eastAsia="en-US"/>
        </w:rPr>
        <w:t xml:space="preserve">, </w:t>
      </w:r>
      <w:r>
        <w:rPr>
          <w:lang w:eastAsia="en-US"/>
        </w:rPr>
        <w:fldChar w:fldCharType="begin"/>
      </w:r>
      <w:r>
        <w:rPr>
          <w:lang w:eastAsia="en-US"/>
        </w:rPr>
        <w:instrText xml:space="preserve"> REF _Ref433881061 \r \h  \* MERGEFORMAT </w:instrText>
      </w:r>
      <w:r>
        <w:rPr>
          <w:lang w:eastAsia="en-US"/>
        </w:rPr>
      </w:r>
      <w:r>
        <w:rPr>
          <w:lang w:eastAsia="en-US"/>
        </w:rPr>
        <w:fldChar w:fldCharType="separate"/>
      </w:r>
      <w:r>
        <w:rPr>
          <w:lang w:eastAsia="en-US"/>
        </w:rPr>
        <w:t>Figure 7</w:t>
      </w:r>
      <w:r>
        <w:rPr>
          <w:lang w:eastAsia="en-US"/>
        </w:rPr>
        <w:fldChar w:fldCharType="end"/>
      </w:r>
      <w:r>
        <w:rPr>
          <w:lang w:eastAsia="en-US"/>
        </w:rPr>
        <w:t xml:space="preserve"> and </w:t>
      </w:r>
      <w:r>
        <w:rPr>
          <w:lang w:eastAsia="en-US"/>
        </w:rPr>
        <w:fldChar w:fldCharType="begin"/>
      </w:r>
      <w:r>
        <w:rPr>
          <w:lang w:eastAsia="en-US"/>
        </w:rPr>
        <w:instrText xml:space="preserve"> REF _Ref433881066 \r \h  \* MERGEFORMAT </w:instrText>
      </w:r>
      <w:r>
        <w:rPr>
          <w:lang w:eastAsia="en-US"/>
        </w:rPr>
      </w:r>
      <w:r>
        <w:rPr>
          <w:lang w:eastAsia="en-US"/>
        </w:rPr>
        <w:fldChar w:fldCharType="separate"/>
      </w:r>
      <w:r>
        <w:rPr>
          <w:lang w:eastAsia="en-US"/>
        </w:rPr>
        <w:t>Figure 8</w:t>
      </w:r>
      <w:r>
        <w:rPr>
          <w:lang w:eastAsia="en-US"/>
        </w:rPr>
        <w:fldChar w:fldCharType="end"/>
      </w:r>
      <w:r>
        <w:rPr>
          <w:lang w:eastAsia="en-US"/>
        </w:rPr>
        <w:t xml:space="preserve"> </w:t>
      </w:r>
      <w:r w:rsidR="001E01B8" w:rsidRPr="00095D64">
        <w:rPr>
          <w:lang w:eastAsia="en-US"/>
        </w:rPr>
        <w:t xml:space="preserve">below outline three possible architectures which could be considered under Approach B. </w:t>
      </w:r>
    </w:p>
    <w:p w:rsidR="00D9075C" w:rsidRPr="00095D64" w:rsidRDefault="00D9075C" w:rsidP="00D9075C">
      <w:pPr>
        <w:pStyle w:val="Corpsdetexte"/>
        <w:rPr>
          <w:lang w:eastAsia="en-US"/>
        </w:rPr>
      </w:pPr>
    </w:p>
    <w:p w:rsidR="001E01B8" w:rsidRPr="00095D64" w:rsidRDefault="001E01B8"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lastRenderedPageBreak/>
        <w:drawing>
          <wp:inline distT="0" distB="0" distL="0" distR="0" wp14:anchorId="08811FDA" wp14:editId="5CAF9D40">
            <wp:extent cx="5115502" cy="1800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p>
    <w:p w:rsidR="001E01B8" w:rsidRPr="001E01B8" w:rsidRDefault="001E01B8" w:rsidP="001E01B8">
      <w:pPr>
        <w:pStyle w:val="Figure"/>
      </w:pPr>
      <w:bookmarkStart w:id="90" w:name="_Toc430598560"/>
      <w:bookmarkStart w:id="91" w:name="_Ref433881056"/>
      <w:bookmarkStart w:id="92" w:name="_Toc433885442"/>
      <w:r w:rsidRPr="001E01B8">
        <w:t>Approach B with minimal infrastructure (referred as B.1)</w:t>
      </w:r>
      <w:bookmarkEnd w:id="90"/>
      <w:bookmarkEnd w:id="91"/>
      <w:bookmarkEnd w:id="92"/>
    </w:p>
    <w:p w:rsidR="001E01B8" w:rsidRPr="00095D64" w:rsidRDefault="001E01B8" w:rsidP="001E01B8">
      <w:pPr>
        <w:spacing w:after="120"/>
        <w:jc w:val="both"/>
        <w:rPr>
          <w:rFonts w:ascii="Times New Roman" w:hAnsi="Times New Roman" w:cs="Times New Roman"/>
          <w:noProof/>
          <w:sz w:val="24"/>
          <w:szCs w:val="24"/>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58307CC9" wp14:editId="5730115F">
            <wp:extent cx="5500855" cy="1512000"/>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p>
    <w:p w:rsidR="001E01B8" w:rsidRPr="001E01B8" w:rsidRDefault="001E01B8" w:rsidP="001E01B8">
      <w:pPr>
        <w:pStyle w:val="Figure"/>
      </w:pPr>
      <w:bookmarkStart w:id="93" w:name="_Toc430598561"/>
      <w:bookmarkStart w:id="94" w:name="_Ref430612918"/>
      <w:bookmarkStart w:id="95" w:name="_Ref433881061"/>
      <w:bookmarkStart w:id="96" w:name="_Toc433885443"/>
      <w:r w:rsidRPr="001E01B8">
        <w:t>Approach B with local integrity monitor (referred to as B.2)</w:t>
      </w:r>
      <w:bookmarkEnd w:id="93"/>
      <w:bookmarkEnd w:id="94"/>
      <w:bookmarkEnd w:id="95"/>
      <w:bookmarkEnd w:id="96"/>
    </w:p>
    <w:p w:rsidR="001E01B8" w:rsidRPr="00095D64" w:rsidRDefault="001E01B8" w:rsidP="001E01B8">
      <w:pPr>
        <w:spacing w:after="120"/>
        <w:jc w:val="both"/>
        <w:rPr>
          <w:rFonts w:ascii="Times New Roman" w:hAnsi="Times New Roman" w:cs="Times New Roman"/>
          <w:sz w:val="24"/>
          <w:szCs w:val="24"/>
          <w:lang w:val="en-US" w:eastAsia="en-US"/>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6A1747FE" wp14:editId="1A31DD5A">
            <wp:extent cx="5403856" cy="162000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p>
    <w:p w:rsidR="001E01B8" w:rsidRPr="00E24D13" w:rsidRDefault="001E01B8" w:rsidP="00E24D13">
      <w:pPr>
        <w:pStyle w:val="Figure"/>
      </w:pPr>
      <w:bookmarkStart w:id="97" w:name="_Toc430598562"/>
      <w:bookmarkStart w:id="98" w:name="_Ref433881066"/>
      <w:bookmarkStart w:id="99" w:name="_Ref433884927"/>
      <w:bookmarkStart w:id="100" w:name="_Toc433885444"/>
      <w:r w:rsidRPr="00E24D13">
        <w:t xml:space="preserve">Approach B with </w:t>
      </w:r>
      <w:r w:rsidR="00E24D13">
        <w:t>SBAS</w:t>
      </w:r>
      <w:r w:rsidRPr="00E24D13">
        <w:t xml:space="preserve"> and marine beacon DGPS providing complementary services and back-up to each other (referred to B.3)</w:t>
      </w:r>
      <w:bookmarkEnd w:id="97"/>
      <w:bookmarkEnd w:id="98"/>
      <w:bookmarkEnd w:id="99"/>
      <w:bookmarkEnd w:id="100"/>
    </w:p>
    <w:p w:rsidR="00245114" w:rsidRDefault="001E01B8" w:rsidP="00D9075C">
      <w:pPr>
        <w:pStyle w:val="Corpsdetexte"/>
        <w:rPr>
          <w:lang w:eastAsia="en-US"/>
        </w:rPr>
      </w:pPr>
      <w:r w:rsidRPr="00095D64">
        <w:rPr>
          <w:lang w:eastAsia="en-US"/>
        </w:rPr>
        <w:t>Approach B can be considered with three levels of complexity, each with</w:t>
      </w:r>
      <w:r w:rsidR="00245114">
        <w:rPr>
          <w:lang w:eastAsia="en-US"/>
        </w:rPr>
        <w:t xml:space="preserve"> its own set of pros and cons. </w:t>
      </w:r>
    </w:p>
    <w:p w:rsidR="001E01B8" w:rsidRDefault="001E01B8" w:rsidP="001C3A2B">
      <w:pPr>
        <w:pStyle w:val="Corpsdetexte"/>
        <w:numPr>
          <w:ilvl w:val="0"/>
          <w:numId w:val="44"/>
        </w:numPr>
      </w:pPr>
      <w:r w:rsidRPr="00095D64">
        <w:t>Approach B.1 has the least amount of infrastructure but offers no local integrity monitoring or fall ba</w:t>
      </w:r>
      <w:r w:rsidR="00245114">
        <w:t xml:space="preserve">ck should communications fail. </w:t>
      </w:r>
      <w:r w:rsidRPr="00095D64">
        <w:t xml:space="preserve">Therefore it is most likely that the liability would need to reside with the </w:t>
      </w:r>
      <w:r w:rsidR="00245114">
        <w:t>SBAS</w:t>
      </w:r>
      <w:r w:rsidRPr="00095D64">
        <w:t xml:space="preserve"> Service provider and could lead to a more stringent S</w:t>
      </w:r>
      <w:r w:rsidR="00245114">
        <w:t xml:space="preserve">ervice </w:t>
      </w:r>
      <w:r w:rsidRPr="00095D64">
        <w:t>L</w:t>
      </w:r>
      <w:r w:rsidR="00245114">
        <w:t xml:space="preserve">evel </w:t>
      </w:r>
      <w:r w:rsidRPr="00095D64">
        <w:t>A</w:t>
      </w:r>
      <w:r w:rsidR="00245114">
        <w:t xml:space="preserve">greement (SLA). </w:t>
      </w:r>
      <w:r w:rsidRPr="00095D64">
        <w:t>The ability to enforce such a SLA would also need to be considered reflecting the overall governance arrangements. There is likely to be a significant SLA in place with the communications provider</w:t>
      </w:r>
      <w:r w:rsidR="00570840">
        <w:t xml:space="preserve"> as well</w:t>
      </w:r>
      <w:r w:rsidRPr="00095D64">
        <w:t>.</w:t>
      </w:r>
    </w:p>
    <w:p w:rsidR="00570840" w:rsidRPr="00095D64" w:rsidRDefault="00570840" w:rsidP="001C3A2B">
      <w:pPr>
        <w:pStyle w:val="Corpsdetexte"/>
        <w:ind w:left="1080"/>
      </w:pPr>
      <w:r>
        <w:t xml:space="preserve">It should be noted that in this case the signal broadcast will be labelled as unmonitored – not used by </w:t>
      </w:r>
      <w:proofErr w:type="spellStart"/>
      <w:r>
        <w:t>onboard</w:t>
      </w:r>
      <w:proofErr w:type="spellEnd"/>
      <w:r w:rsidRPr="00570840">
        <w:t xml:space="preserve"> </w:t>
      </w:r>
      <w:r>
        <w:t>receivers.</w:t>
      </w:r>
    </w:p>
    <w:p w:rsidR="001E01B8" w:rsidRPr="00095D64" w:rsidRDefault="001E01B8" w:rsidP="001C3A2B">
      <w:pPr>
        <w:pStyle w:val="Corpsdetexte"/>
        <w:numPr>
          <w:ilvl w:val="0"/>
          <w:numId w:val="44"/>
        </w:numPr>
      </w:pPr>
      <w:r w:rsidRPr="00095D64">
        <w:t xml:space="preserve">Approach B.2 would include a local integrity monitor which </w:t>
      </w:r>
      <w:r w:rsidR="00570840">
        <w:t>would</w:t>
      </w:r>
      <w:r w:rsidRPr="00095D64">
        <w:t xml:space="preserve"> then inform the mariner if a fault condition was detected with either the broadcast signal or </w:t>
      </w:r>
      <w:r w:rsidR="00245114">
        <w:t>SBAS-</w:t>
      </w:r>
      <w:r w:rsidR="00245114">
        <w:lastRenderedPageBreak/>
        <w:t xml:space="preserve">derived correction data. </w:t>
      </w:r>
      <w:r w:rsidRPr="00095D64">
        <w:t>As the service will be used to help navigate vessels, this is a vital addition for such a safety of life service.</w:t>
      </w:r>
    </w:p>
    <w:p w:rsidR="00570840" w:rsidRDefault="001E01B8" w:rsidP="001C3A2B">
      <w:pPr>
        <w:pStyle w:val="Corpsdetexte"/>
        <w:numPr>
          <w:ilvl w:val="0"/>
          <w:numId w:val="44"/>
        </w:numPr>
      </w:pPr>
      <w:r w:rsidRPr="00095D64">
        <w:t>Approach B.3 includes a local reference station at the broadcast site in addi</w:t>
      </w:r>
      <w:r w:rsidR="00245114">
        <w:t xml:space="preserve">tion to the integrity monitor. </w:t>
      </w:r>
      <w:r w:rsidRPr="00095D64">
        <w:t>The inclusion of the local reference station would allow for a complementary use of both systems, allow both sources to back each other up – therefore should either generation method fail the mariner will co</w:t>
      </w:r>
      <w:r w:rsidR="00245114">
        <w:t xml:space="preserve">ntinue to receive the service. </w:t>
      </w:r>
      <w:r w:rsidRPr="00095D64">
        <w:t xml:space="preserve">In addition, having two dissimilar means of generating corrections would allow the correction data to be compared as </w:t>
      </w:r>
      <w:r w:rsidR="00245114">
        <w:t>an additional integrity check</w:t>
      </w:r>
      <w:r w:rsidR="00570840">
        <w:t>. The technical implementation of this needs to be further analysed</w:t>
      </w:r>
      <w:r w:rsidR="00245114">
        <w:t xml:space="preserve">. </w:t>
      </w:r>
    </w:p>
    <w:p w:rsidR="001E01B8" w:rsidRDefault="001E01B8" w:rsidP="001C3A2B">
      <w:pPr>
        <w:pStyle w:val="Corpsdetexte"/>
        <w:ind w:left="1080"/>
      </w:pPr>
      <w:r w:rsidRPr="00095D64">
        <w:t xml:space="preserve">Either system identified in this approach can be the primary source of correction information; their order in the </w:t>
      </w:r>
      <w:r w:rsidR="00245114">
        <w:t xml:space="preserve">image does not imply priority. </w:t>
      </w:r>
      <w:r w:rsidRPr="00095D64">
        <w:t>The B.3 Approach removes the reliance on communications, which should lead to greater</w:t>
      </w:r>
      <w:r w:rsidR="005F0762">
        <w:t xml:space="preserve"> availability for the service. </w:t>
      </w:r>
    </w:p>
    <w:p w:rsidR="005F0762" w:rsidRPr="00095D64" w:rsidRDefault="005F0762" w:rsidP="001C3A2B">
      <w:pPr>
        <w:pStyle w:val="Corpsdetexte"/>
        <w:ind w:left="1080"/>
      </w:pPr>
      <w:r>
        <w:t xml:space="preserve">Note that alternative architectures for approach B.3 could be analysed: for instance, the architecture in </w:t>
      </w:r>
      <w:r>
        <w:fldChar w:fldCharType="begin"/>
      </w:r>
      <w:r>
        <w:instrText xml:space="preserve"> REF _Ref433884927 \r \h  \* MERGEFORMAT </w:instrText>
      </w:r>
      <w:r>
        <w:fldChar w:fldCharType="separate"/>
      </w:r>
      <w:r>
        <w:t>Figure 8</w:t>
      </w:r>
      <w:r>
        <w:fldChar w:fldCharType="end"/>
      </w:r>
      <w:r>
        <w:t xml:space="preserve"> </w:t>
      </w:r>
      <w:r w:rsidRPr="005F0762">
        <w:t>could be simplified in one chain, where the Rx at the Reference Station is also EGNOS-enabled and can do parallel processing</w:t>
      </w:r>
      <w:r>
        <w:t>.</w:t>
      </w:r>
    </w:p>
    <w:p w:rsidR="00245202" w:rsidRDefault="00245202" w:rsidP="00D9075C">
      <w:pPr>
        <w:pStyle w:val="Corpsdetexte"/>
        <w:rPr>
          <w:lang w:eastAsia="en-US"/>
        </w:rPr>
      </w:pPr>
    </w:p>
    <w:p w:rsidR="001E01B8" w:rsidRPr="00095D64" w:rsidRDefault="001E01B8" w:rsidP="00D9075C">
      <w:pPr>
        <w:pStyle w:val="Corpsdetexte"/>
        <w:rPr>
          <w:lang w:eastAsia="en-US"/>
        </w:rPr>
      </w:pPr>
      <w:r w:rsidRPr="00095D64">
        <w:rPr>
          <w:lang w:eastAsia="en-US"/>
        </w:rPr>
        <w:t xml:space="preserve">Approach B would take the format as outlined in </w:t>
      </w:r>
      <w:r w:rsidR="00D9075C">
        <w:rPr>
          <w:lang w:eastAsia="en-US"/>
        </w:rPr>
        <w:fldChar w:fldCharType="begin"/>
      </w:r>
      <w:r w:rsidR="00D9075C">
        <w:rPr>
          <w:lang w:eastAsia="en-US"/>
        </w:rPr>
        <w:instrText xml:space="preserve"> REF _Ref433881138 \r \h  \* MERGEFORMAT </w:instrText>
      </w:r>
      <w:r w:rsidR="00D9075C">
        <w:rPr>
          <w:lang w:eastAsia="en-US"/>
        </w:rPr>
      </w:r>
      <w:r w:rsidR="00D9075C">
        <w:rPr>
          <w:lang w:eastAsia="en-US"/>
        </w:rPr>
        <w:fldChar w:fldCharType="separate"/>
      </w:r>
      <w:r w:rsidR="00D9075C">
        <w:rPr>
          <w:lang w:eastAsia="en-US"/>
        </w:rPr>
        <w:t>Figure 9</w:t>
      </w:r>
      <w:r w:rsidR="00D9075C">
        <w:rPr>
          <w:lang w:eastAsia="en-US"/>
        </w:rPr>
        <w:fldChar w:fldCharType="end"/>
      </w:r>
      <w:r w:rsidRPr="00095D64">
        <w:rPr>
          <w:lang w:eastAsia="en-US"/>
        </w:rPr>
        <w:t xml:space="preserve"> and </w:t>
      </w:r>
      <w:r w:rsidR="00D9075C">
        <w:rPr>
          <w:lang w:eastAsia="en-US"/>
        </w:rPr>
        <w:fldChar w:fldCharType="begin"/>
      </w:r>
      <w:r w:rsidR="00D9075C">
        <w:rPr>
          <w:lang w:eastAsia="en-US"/>
        </w:rPr>
        <w:instrText xml:space="preserve"> REF _Ref433881147 \r \h  \* MERGEFORMAT </w:instrText>
      </w:r>
      <w:r w:rsidR="00D9075C">
        <w:rPr>
          <w:lang w:eastAsia="en-US"/>
        </w:rPr>
      </w:r>
      <w:r w:rsidR="00D9075C">
        <w:rPr>
          <w:lang w:eastAsia="en-US"/>
        </w:rPr>
        <w:fldChar w:fldCharType="separate"/>
      </w:r>
      <w:r w:rsidR="00D9075C">
        <w:rPr>
          <w:lang w:eastAsia="en-US"/>
        </w:rPr>
        <w:t>Figure 10</w:t>
      </w:r>
      <w:r w:rsidR="00D9075C">
        <w:rPr>
          <w:lang w:eastAsia="en-US"/>
        </w:rPr>
        <w:fldChar w:fldCharType="end"/>
      </w:r>
      <w:r w:rsidRPr="00095D64">
        <w:rPr>
          <w:lang w:eastAsia="en-US"/>
        </w:rPr>
        <w:t xml:space="preserve"> below, for the distributed and hybrid architectures.</w:t>
      </w:r>
    </w:p>
    <w:p w:rsidR="001E01B8" w:rsidRPr="00095D64" w:rsidRDefault="001E01B8" w:rsidP="001E01B8">
      <w:pPr>
        <w:spacing w:after="120"/>
        <w:jc w:val="both"/>
        <w:rPr>
          <w:rFonts w:ascii="Times New Roman" w:hAnsi="Times New Roman" w:cs="Times New Roman"/>
          <w:sz w:val="24"/>
          <w:szCs w:val="24"/>
          <w:lang w:eastAsia="en-US"/>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060585C3" wp14:editId="1CE948EF">
            <wp:extent cx="4905362" cy="198000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p>
    <w:p w:rsidR="001E01B8" w:rsidRPr="00E24D13" w:rsidRDefault="001E01B8" w:rsidP="00E24D13">
      <w:pPr>
        <w:pStyle w:val="Figure"/>
      </w:pPr>
      <w:bookmarkStart w:id="101" w:name="_Toc430598563"/>
      <w:bookmarkStart w:id="102" w:name="_Ref433881138"/>
      <w:bookmarkStart w:id="103" w:name="_Toc433885445"/>
      <w:r w:rsidRPr="00E24D13">
        <w:t xml:space="preserve">Approach B with </w:t>
      </w:r>
      <w:r w:rsidR="00E24D13">
        <w:t>SBAS</w:t>
      </w:r>
      <w:r w:rsidRPr="00E24D13">
        <w:t xml:space="preserve"> data fed into the distributed approach (referred to as B.4)</w:t>
      </w:r>
      <w:bookmarkEnd w:id="101"/>
      <w:bookmarkEnd w:id="102"/>
      <w:bookmarkEnd w:id="103"/>
    </w:p>
    <w:p w:rsidR="001E01B8" w:rsidRPr="00095D64" w:rsidRDefault="001E01B8" w:rsidP="001E01B8">
      <w:pPr>
        <w:spacing w:after="120"/>
        <w:jc w:val="both"/>
        <w:rPr>
          <w:rFonts w:ascii="Times New Roman" w:hAnsi="Times New Roman" w:cs="Times New Roman"/>
          <w:sz w:val="24"/>
          <w:szCs w:val="24"/>
          <w:lang w:eastAsia="en-US"/>
        </w:rPr>
      </w:pPr>
    </w:p>
    <w:p w:rsidR="001E01B8" w:rsidRPr="001C3A2B" w:rsidRDefault="001E01B8" w:rsidP="001C3A2B">
      <w:pPr>
        <w:pStyle w:val="Corpsdetexte"/>
        <w:numPr>
          <w:ilvl w:val="0"/>
          <w:numId w:val="44"/>
        </w:numPr>
      </w:pPr>
      <w:r w:rsidRPr="001C3A2B">
        <w:t xml:space="preserve">Approach B.4 would require </w:t>
      </w:r>
      <w:r w:rsidR="00245114">
        <w:t>SBAS</w:t>
      </w:r>
      <w:r w:rsidRPr="001C3A2B">
        <w:t xml:space="preserve"> data to be provided either </w:t>
      </w:r>
      <w:r w:rsidR="00245114">
        <w:t xml:space="preserve">via </w:t>
      </w:r>
      <w:proofErr w:type="spellStart"/>
      <w:r w:rsidR="00245114">
        <w:t>SiS</w:t>
      </w:r>
      <w:proofErr w:type="spellEnd"/>
      <w:r w:rsidRPr="001C3A2B">
        <w:t xml:space="preserve"> or via an </w:t>
      </w:r>
      <w:r w:rsidR="00245202">
        <w:t>Internet</w:t>
      </w:r>
      <w:r w:rsidRPr="001C3A2B">
        <w:t xml:space="preserve"> to a central processing unit</w:t>
      </w:r>
      <w:r w:rsidR="00245202">
        <w:t>. This unit</w:t>
      </w:r>
      <w:r w:rsidRPr="001C3A2B">
        <w:t xml:space="preserve"> would then decode the data, generate the model of the atmospheric delays and other errors associated encapsulated in </w:t>
      </w:r>
      <w:r w:rsidR="00245114">
        <w:t>the marine beacon information. T</w:t>
      </w:r>
      <w:r w:rsidRPr="001C3A2B">
        <w:t>he central processing engine would then need to generate the virtual reference station correction information, based on the location of th</w:t>
      </w:r>
      <w:r w:rsidR="00245114">
        <w:t>e transmitter site</w:t>
      </w:r>
      <w:r w:rsidR="00245202">
        <w:t xml:space="preserve"> (in RTCM format)</w:t>
      </w:r>
      <w:r w:rsidR="00245114">
        <w:t xml:space="preserve">. </w:t>
      </w:r>
      <w:r w:rsidRPr="001C3A2B">
        <w:t>These corrections are then sent over a communications medium to the broadcast site fo</w:t>
      </w:r>
      <w:r w:rsidR="00245114">
        <w:t xml:space="preserve">r transmission to the mariner. </w:t>
      </w:r>
      <w:r w:rsidRPr="001C3A2B">
        <w:t xml:space="preserve">It is expected that an integrity monitor local to the broadcast site would be used to monitor the performance of the correction information and transmission link. </w:t>
      </w:r>
    </w:p>
    <w:p w:rsidR="001E01B8" w:rsidRPr="001C3A2B" w:rsidRDefault="001E01B8" w:rsidP="001C3A2B">
      <w:pPr>
        <w:pStyle w:val="Corpsdetexte"/>
        <w:ind w:left="1080"/>
      </w:pPr>
      <w:r w:rsidRPr="001C3A2B">
        <w:t xml:space="preserve">This approach would have the same reliance on communications as outlined previously, therefore the hybrid approach may be considered, as shown in </w:t>
      </w:r>
      <w:r w:rsidR="00D9075C" w:rsidRPr="001C3A2B">
        <w:fldChar w:fldCharType="begin"/>
      </w:r>
      <w:r w:rsidR="00D9075C" w:rsidRPr="001C3A2B">
        <w:instrText xml:space="preserve"> REF _Ref433881198 \r \h </w:instrText>
      </w:r>
      <w:r w:rsidR="00245202">
        <w:instrText xml:space="preserve"> \* MERGEFORMAT </w:instrText>
      </w:r>
      <w:r w:rsidR="00D9075C" w:rsidRPr="001C3A2B">
        <w:fldChar w:fldCharType="separate"/>
      </w:r>
      <w:r w:rsidR="00245114" w:rsidRPr="001C3A2B">
        <w:t>Figure 10</w:t>
      </w:r>
      <w:r w:rsidR="00D9075C" w:rsidRPr="001C3A2B">
        <w:fldChar w:fldCharType="end"/>
      </w:r>
      <w:r w:rsidR="00245202">
        <w:t xml:space="preserve">. </w:t>
      </w:r>
      <w:r w:rsidRPr="001C3A2B">
        <w:t xml:space="preserve">This approach may be modified further by the inclusion of </w:t>
      </w:r>
      <w:r w:rsidR="00245202">
        <w:t>SBAS</w:t>
      </w:r>
      <w:r w:rsidRPr="001C3A2B">
        <w:t xml:space="preserve"> data sourced locally at the broadcast site for use in the on-site solution. </w:t>
      </w: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lastRenderedPageBreak/>
        <w:drawing>
          <wp:inline distT="0" distB="0" distL="0" distR="0" wp14:anchorId="3C9FAA0D" wp14:editId="544B9B86">
            <wp:extent cx="5244698" cy="2412000"/>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p>
    <w:p w:rsidR="001E01B8" w:rsidRPr="00E24D13" w:rsidRDefault="001E01B8" w:rsidP="00E24D13">
      <w:pPr>
        <w:pStyle w:val="Figure"/>
      </w:pPr>
      <w:bookmarkStart w:id="104" w:name="_Toc430598564"/>
      <w:bookmarkStart w:id="105" w:name="_Ref433881147"/>
      <w:bookmarkStart w:id="106" w:name="_Ref433881198"/>
      <w:bookmarkStart w:id="107" w:name="_Toc433885446"/>
      <w:r w:rsidRPr="00E24D13">
        <w:t>Approach B with EGNOS data fed into the distributed approach with back up option (referred to as B.5)</w:t>
      </w:r>
      <w:bookmarkEnd w:id="104"/>
      <w:bookmarkEnd w:id="105"/>
      <w:bookmarkEnd w:id="106"/>
      <w:bookmarkEnd w:id="107"/>
    </w:p>
    <w:p w:rsidR="001E01B8" w:rsidRDefault="001E01B8" w:rsidP="001E01B8">
      <w:pPr>
        <w:spacing w:after="120"/>
        <w:rPr>
          <w:rFonts w:ascii="Times New Roman" w:hAnsi="Times New Roman" w:cs="Times New Roman"/>
          <w:sz w:val="24"/>
          <w:szCs w:val="24"/>
          <w:lang w:val="en-US" w:eastAsia="en-US"/>
        </w:rPr>
      </w:pPr>
    </w:p>
    <w:p w:rsidR="001E01B8" w:rsidRDefault="001E01B8" w:rsidP="001E01B8">
      <w:pPr>
        <w:spacing w:after="120"/>
        <w:rPr>
          <w:rFonts w:ascii="Times New Roman" w:hAnsi="Times New Roman" w:cs="Times New Roman"/>
          <w:sz w:val="24"/>
          <w:szCs w:val="24"/>
          <w:lang w:val="en-US" w:eastAsia="en-US"/>
        </w:rPr>
      </w:pPr>
    </w:p>
    <w:p w:rsidR="001E01B8" w:rsidRPr="000C1D94" w:rsidRDefault="001E01B8" w:rsidP="001E01B8">
      <w:pPr>
        <w:pStyle w:val="Titre4"/>
      </w:pPr>
      <w:proofErr w:type="gramStart"/>
      <w:r>
        <w:t>Approach C:</w:t>
      </w:r>
      <w:r w:rsidRPr="000C1D94">
        <w:t xml:space="preserve"> SBAS Internet (EGNOS EDAS) virtual reference station data used in place of “central processing engine” in distributed approach.</w:t>
      </w:r>
      <w:proofErr w:type="gramEnd"/>
    </w:p>
    <w:p w:rsidR="001E01B8" w:rsidRPr="00EF759A" w:rsidRDefault="001E01B8" w:rsidP="001E01B8">
      <w:pPr>
        <w:spacing w:after="120"/>
        <w:rPr>
          <w:lang w:val="en-US" w:eastAsia="en-US"/>
        </w:rPr>
      </w:pPr>
      <w:r w:rsidRPr="00EF759A">
        <w:rPr>
          <w:rStyle w:val="CorpsdetexteCar"/>
          <w:szCs w:val="22"/>
        </w:rPr>
        <w:t xml:space="preserve">Approach C considers the use of a virtual reference station </w:t>
      </w:r>
      <w:r w:rsidR="00245202" w:rsidRPr="00EF759A">
        <w:rPr>
          <w:rStyle w:val="CorpsdetexteCar"/>
          <w:szCs w:val="22"/>
        </w:rPr>
        <w:t xml:space="preserve">(VRS) </w:t>
      </w:r>
      <w:r w:rsidRPr="00EF759A">
        <w:rPr>
          <w:rStyle w:val="CorpsdetexteCar"/>
          <w:szCs w:val="22"/>
        </w:rPr>
        <w:t>solution provided,</w:t>
      </w:r>
      <w:r w:rsidRPr="00EF759A">
        <w:rPr>
          <w:lang w:val="en-US" w:eastAsia="en-US"/>
        </w:rPr>
        <w:t xml:space="preserve"> presumably, as part of the </w:t>
      </w:r>
      <w:r w:rsidR="00245202" w:rsidRPr="00EF759A">
        <w:rPr>
          <w:lang w:val="en-US" w:eastAsia="en-US"/>
        </w:rPr>
        <w:t>SBAS Data Access Service (EGNOS</w:t>
      </w:r>
      <w:r w:rsidRPr="00EF759A">
        <w:rPr>
          <w:lang w:val="en-US" w:eastAsia="en-US"/>
        </w:rPr>
        <w:t xml:space="preserve"> EDAS</w:t>
      </w:r>
      <w:r w:rsidR="00245202" w:rsidRPr="00EF759A">
        <w:rPr>
          <w:lang w:val="en-US" w:eastAsia="en-US"/>
        </w:rPr>
        <w:t xml:space="preserve"> for the moment – </w:t>
      </w:r>
      <w:r w:rsidR="00245202" w:rsidRPr="00EF759A">
        <w:rPr>
          <w:highlight w:val="yellow"/>
          <w:lang w:val="en-US" w:eastAsia="en-US"/>
        </w:rPr>
        <w:t>2015/ENAV17</w:t>
      </w:r>
      <w:r w:rsidR="00245202" w:rsidRPr="00EF759A">
        <w:rPr>
          <w:lang w:val="en-US" w:eastAsia="en-US"/>
        </w:rPr>
        <w:t>)</w:t>
      </w:r>
      <w:r w:rsidRPr="00EF759A">
        <w:rPr>
          <w:lang w:val="en-US" w:eastAsia="en-US"/>
        </w:rPr>
        <w:t>.  Little public reference is available for this approach</w:t>
      </w:r>
      <w:r w:rsidR="00EF759A" w:rsidRPr="00EF759A">
        <w:rPr>
          <w:lang w:val="en-US" w:eastAsia="en-US"/>
        </w:rPr>
        <w:t xml:space="preserve">. </w:t>
      </w:r>
      <w:r w:rsidRPr="00EF759A">
        <w:rPr>
          <w:lang w:val="en-US" w:eastAsia="en-US"/>
        </w:rPr>
        <w:t>Therefore much of this section is based on a generic understanding of the concept and may need revision when more information is widely available.</w:t>
      </w:r>
    </w:p>
    <w:p w:rsidR="001E01B8" w:rsidRPr="00EF759A" w:rsidRDefault="001E01B8" w:rsidP="007D2526">
      <w:pPr>
        <w:spacing w:after="120"/>
        <w:jc w:val="both"/>
        <w:rPr>
          <w:lang w:val="en-US" w:eastAsia="en-US"/>
        </w:rPr>
      </w:pPr>
      <w:r w:rsidRPr="00EF759A">
        <w:rPr>
          <w:lang w:val="en-US" w:eastAsia="en-US"/>
        </w:rPr>
        <w: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t>
      </w:r>
      <w:r w:rsidR="00D9075C" w:rsidRPr="00EF759A">
        <w:rPr>
          <w:lang w:val="en-US" w:eastAsia="en-US"/>
        </w:rPr>
        <w:fldChar w:fldCharType="begin"/>
      </w:r>
      <w:r w:rsidR="00D9075C" w:rsidRPr="00EF759A">
        <w:rPr>
          <w:lang w:val="en-US" w:eastAsia="en-US"/>
        </w:rPr>
        <w:instrText xml:space="preserve"> REF _Ref433881219 \r \h </w:instrText>
      </w:r>
      <w:r w:rsidR="00EF759A" w:rsidRPr="00EF759A">
        <w:rPr>
          <w:lang w:val="en-US" w:eastAsia="en-US"/>
        </w:rPr>
        <w:instrText xml:space="preserve"> \* MERGEFORMAT </w:instrText>
      </w:r>
      <w:r w:rsidR="00D9075C" w:rsidRPr="00EF759A">
        <w:rPr>
          <w:lang w:val="en-US" w:eastAsia="en-US"/>
        </w:rPr>
      </w:r>
      <w:r w:rsidR="00D9075C" w:rsidRPr="00EF759A">
        <w:rPr>
          <w:lang w:val="en-US" w:eastAsia="en-US"/>
        </w:rPr>
        <w:fldChar w:fldCharType="separate"/>
      </w:r>
      <w:r w:rsidR="00D9075C" w:rsidRPr="00EF759A">
        <w:rPr>
          <w:lang w:val="en-US" w:eastAsia="en-US"/>
        </w:rPr>
        <w:t>Figure 11</w:t>
      </w:r>
      <w:r w:rsidR="00D9075C" w:rsidRPr="00EF759A">
        <w:rPr>
          <w:lang w:val="en-US" w:eastAsia="en-US"/>
        </w:rPr>
        <w:fldChar w:fldCharType="end"/>
      </w:r>
      <w:r w:rsidRPr="00EF759A">
        <w:rPr>
          <w:lang w:val="en-US" w:eastAsia="en-US"/>
        </w:rPr>
        <w:t xml:space="preserve"> and </w:t>
      </w:r>
      <w:r w:rsidR="00D9075C" w:rsidRPr="00EF759A">
        <w:rPr>
          <w:lang w:val="en-US" w:eastAsia="en-US"/>
        </w:rPr>
        <w:fldChar w:fldCharType="begin"/>
      </w:r>
      <w:r w:rsidR="00D9075C" w:rsidRPr="00EF759A">
        <w:rPr>
          <w:lang w:val="en-US" w:eastAsia="en-US"/>
        </w:rPr>
        <w:instrText xml:space="preserve"> REF _Ref433881227 \r \h </w:instrText>
      </w:r>
      <w:r w:rsidR="00EF759A" w:rsidRPr="00EF759A">
        <w:rPr>
          <w:lang w:val="en-US" w:eastAsia="en-US"/>
        </w:rPr>
        <w:instrText xml:space="preserve"> \* MERGEFORMAT </w:instrText>
      </w:r>
      <w:r w:rsidR="00D9075C" w:rsidRPr="00EF759A">
        <w:rPr>
          <w:lang w:val="en-US" w:eastAsia="en-US"/>
        </w:rPr>
      </w:r>
      <w:r w:rsidR="00D9075C" w:rsidRPr="00EF759A">
        <w:rPr>
          <w:lang w:val="en-US" w:eastAsia="en-US"/>
        </w:rPr>
        <w:fldChar w:fldCharType="separate"/>
      </w:r>
      <w:r w:rsidR="00D9075C" w:rsidRPr="00EF759A">
        <w:rPr>
          <w:lang w:val="en-US" w:eastAsia="en-US"/>
        </w:rPr>
        <w:t>Figure 12</w:t>
      </w:r>
      <w:r w:rsidR="00D9075C" w:rsidRPr="00EF759A">
        <w:rPr>
          <w:lang w:val="en-US" w:eastAsia="en-US"/>
        </w:rPr>
        <w:fldChar w:fldCharType="end"/>
      </w:r>
      <w:r w:rsidRPr="00EF759A">
        <w:rPr>
          <w:lang w:val="en-US" w:eastAsia="en-US"/>
        </w:rPr>
        <w:t xml:space="preserve"> respectively. </w:t>
      </w:r>
    </w:p>
    <w:p w:rsidR="001E01B8" w:rsidRPr="00EF759A" w:rsidRDefault="001E01B8" w:rsidP="001E01B8">
      <w:pPr>
        <w:spacing w:after="120"/>
        <w:rPr>
          <w:lang w:val="en-US" w:eastAsia="en-US"/>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739A459C" wp14:editId="006D5B06">
            <wp:extent cx="5539215" cy="2052000"/>
            <wp:effectExtent l="0" t="0" r="4445"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p>
    <w:p w:rsidR="001E01B8" w:rsidRPr="00E24D13" w:rsidRDefault="001E01B8" w:rsidP="00E24D13">
      <w:pPr>
        <w:pStyle w:val="Figure"/>
      </w:pPr>
      <w:bookmarkStart w:id="108" w:name="_Toc430598565"/>
      <w:bookmarkStart w:id="109" w:name="_Ref433881219"/>
      <w:bookmarkStart w:id="110" w:name="_Toc433885447"/>
      <w:r w:rsidRPr="00E24D13">
        <w:t>Approach C considered with the distributed architecture.</w:t>
      </w:r>
      <w:bookmarkEnd w:id="108"/>
      <w:bookmarkEnd w:id="109"/>
      <w:bookmarkEnd w:id="110"/>
    </w:p>
    <w:p w:rsidR="001E01B8" w:rsidRPr="00095D64" w:rsidRDefault="001E01B8" w:rsidP="001E01B8">
      <w:pPr>
        <w:spacing w:after="120"/>
        <w:jc w:val="center"/>
        <w:rPr>
          <w:rFonts w:ascii="Times New Roman" w:hAnsi="Times New Roman" w:cs="Times New Roman"/>
          <w:sz w:val="24"/>
          <w:szCs w:val="24"/>
          <w:lang w:val="en-US" w:eastAsia="en-US"/>
        </w:rPr>
      </w:pPr>
    </w:p>
    <w:p w:rsidR="001E01B8" w:rsidRPr="00095D64" w:rsidRDefault="001E01B8" w:rsidP="00EF759A">
      <w:pPr>
        <w:pStyle w:val="Corpsdetexte"/>
        <w:rPr>
          <w:lang w:val="en-US" w:eastAsia="en-US"/>
        </w:rPr>
      </w:pPr>
      <w:r w:rsidRPr="00095D64">
        <w:rPr>
          <w:lang w:val="en-US" w:eastAsia="en-US"/>
        </w:rPr>
        <w:t xml:space="preserve">As shown in </w:t>
      </w:r>
      <w:r w:rsidR="00D9075C">
        <w:rPr>
          <w:lang w:val="en-US" w:eastAsia="en-US"/>
        </w:rPr>
        <w:fldChar w:fldCharType="begin"/>
      </w:r>
      <w:r w:rsidR="00D9075C">
        <w:rPr>
          <w:lang w:val="en-US" w:eastAsia="en-US"/>
        </w:rPr>
        <w:instrText xml:space="preserve"> REF _Ref433881270 \r \h </w:instrText>
      </w:r>
      <w:r w:rsidR="00EF759A">
        <w:rPr>
          <w:lang w:val="en-US" w:eastAsia="en-US"/>
        </w:rPr>
        <w:instrText xml:space="preserve"> \* MERGEFORMAT </w:instrText>
      </w:r>
      <w:r w:rsidR="00D9075C">
        <w:rPr>
          <w:lang w:val="en-US" w:eastAsia="en-US"/>
        </w:rPr>
      </w:r>
      <w:r w:rsidR="00D9075C">
        <w:rPr>
          <w:lang w:val="en-US" w:eastAsia="en-US"/>
        </w:rPr>
        <w:fldChar w:fldCharType="separate"/>
      </w:r>
      <w:r w:rsidR="00D9075C">
        <w:rPr>
          <w:lang w:val="en-US" w:eastAsia="en-US"/>
        </w:rPr>
        <w:t>Figure 12</w:t>
      </w:r>
      <w:r w:rsidR="00D9075C">
        <w:rPr>
          <w:lang w:val="en-US" w:eastAsia="en-US"/>
        </w:rPr>
        <w:fldChar w:fldCharType="end"/>
      </w:r>
      <w:r w:rsidRPr="00095D64">
        <w:rPr>
          <w:lang w:val="en-US" w:eastAsia="en-US"/>
        </w:rPr>
        <w:t xml:space="preserve">, the </w:t>
      </w:r>
      <w:r w:rsidR="00EF759A">
        <w:rPr>
          <w:lang w:val="en-US" w:eastAsia="en-US"/>
        </w:rPr>
        <w:t>SBAS</w:t>
      </w:r>
      <w:r w:rsidRPr="00095D64">
        <w:rPr>
          <w:lang w:val="en-US" w:eastAsia="en-US"/>
        </w:rPr>
        <w:t xml:space="preserve"> VRS data replaces the previous central processing engine and generates correction data in the correct maritime data format, based on the transmitter location, which is then sent for broadcast via a 3</w:t>
      </w:r>
      <w:r w:rsidRPr="00095D64">
        <w:rPr>
          <w:vertAlign w:val="superscript"/>
          <w:lang w:val="en-US" w:eastAsia="en-US"/>
        </w:rPr>
        <w:t>rd</w:t>
      </w:r>
      <w:r w:rsidRPr="00095D64">
        <w:rPr>
          <w:lang w:val="en-US" w:eastAsia="en-US"/>
        </w:rPr>
        <w:t xml:space="preserve"> party data link.</w:t>
      </w:r>
    </w:p>
    <w:p w:rsidR="001E01B8" w:rsidRPr="00095D64" w:rsidRDefault="001E01B8" w:rsidP="00EF759A">
      <w:pPr>
        <w:pStyle w:val="Corpsdetexte"/>
        <w:rPr>
          <w:lang w:val="en-US" w:eastAsia="en-US"/>
        </w:rPr>
      </w:pPr>
      <w:r w:rsidRPr="00095D64">
        <w:rPr>
          <w:lang w:val="en-US" w:eastAsia="en-US"/>
        </w:rPr>
        <w:t xml:space="preserve">As with the other examples of this infrastructure, there remains a significant reliance on the communications link to the broadcast site.  However, in this case there is also a reliance on the </w:t>
      </w:r>
      <w:r w:rsidRPr="00095D64">
        <w:rPr>
          <w:lang w:val="en-US" w:eastAsia="en-US"/>
        </w:rPr>
        <w:lastRenderedPageBreak/>
        <w:t xml:space="preserve">provision of data from </w:t>
      </w:r>
      <w:r w:rsidR="00EF759A">
        <w:rPr>
          <w:lang w:val="en-US" w:eastAsia="en-US"/>
        </w:rPr>
        <w:t>SBAS Internet Service (EGNOS EDAS)</w:t>
      </w:r>
      <w:r w:rsidRPr="00095D64">
        <w:rPr>
          <w:lang w:val="en-US" w:eastAsia="en-US"/>
        </w:rPr>
        <w:t>.  While there are a number of possible methods of mitigating any outage, it is likely that a detailed SLA will be required.</w:t>
      </w:r>
    </w:p>
    <w:p w:rsidR="001E01B8" w:rsidRPr="00095D64" w:rsidRDefault="001E01B8" w:rsidP="00EF759A">
      <w:pPr>
        <w:pStyle w:val="Corpsdetexte"/>
        <w:rPr>
          <w:lang w:val="en-US" w:eastAsia="en-US"/>
        </w:rPr>
      </w:pPr>
      <w:r w:rsidRPr="00095D64">
        <w:rPr>
          <w:lang w:val="en-US" w:eastAsia="en-US"/>
        </w:rPr>
        <w:t xml:space="preserve"> </w:t>
      </w:r>
    </w:p>
    <w:p w:rsidR="001E01B8" w:rsidRPr="00095D64" w:rsidRDefault="00CC42D1"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7E49B77D" wp14:editId="6D112D18">
            <wp:extent cx="5132086" cy="2088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p>
    <w:p w:rsidR="001E01B8" w:rsidRPr="00CC42D1" w:rsidRDefault="001E01B8" w:rsidP="00CC42D1">
      <w:pPr>
        <w:pStyle w:val="Figure"/>
      </w:pPr>
      <w:bookmarkStart w:id="111" w:name="_Toc430598566"/>
      <w:bookmarkStart w:id="112" w:name="_Ref433881227"/>
      <w:bookmarkStart w:id="113" w:name="_Ref433881270"/>
      <w:bookmarkStart w:id="114" w:name="_Toc433885448"/>
      <w:r w:rsidRPr="00CC42D1">
        <w:t>Approach C considered with the hybrid architecture.</w:t>
      </w:r>
      <w:bookmarkEnd w:id="111"/>
      <w:bookmarkEnd w:id="112"/>
      <w:bookmarkEnd w:id="113"/>
      <w:bookmarkEnd w:id="114"/>
    </w:p>
    <w:p w:rsidR="001E01B8" w:rsidRPr="00095D64" w:rsidRDefault="001E01B8" w:rsidP="00EF759A">
      <w:pPr>
        <w:pStyle w:val="Corpsdetexte"/>
        <w:rPr>
          <w:lang w:val="en-US" w:eastAsia="en-US"/>
        </w:rPr>
      </w:pPr>
    </w:p>
    <w:p w:rsidR="001E01B8" w:rsidRDefault="001E01B8" w:rsidP="00EF759A">
      <w:pPr>
        <w:pStyle w:val="Corpsdetexte"/>
        <w:rPr>
          <w:lang w:val="en-US" w:eastAsia="en-US"/>
        </w:rPr>
      </w:pPr>
      <w:r w:rsidRPr="00095D64">
        <w:rPr>
          <w:lang w:val="en-US" w:eastAsia="en-US"/>
        </w:rPr>
        <w:t>As before, the hybrid approach may be considered with the provision of a local back up at the broadcast site.  EGNOS data, using off-air information, may be integrated into the local correction chain, although this is not shown in the diagram.</w:t>
      </w:r>
    </w:p>
    <w:p w:rsidR="00EF759A" w:rsidRPr="00095D64" w:rsidRDefault="00EF759A" w:rsidP="001E01B8">
      <w:pPr>
        <w:spacing w:after="120"/>
        <w:rPr>
          <w:rFonts w:ascii="Times New Roman" w:hAnsi="Times New Roman" w:cs="Times New Roman"/>
          <w:sz w:val="24"/>
          <w:szCs w:val="24"/>
          <w:lang w:val="en-US" w:eastAsia="en-US"/>
        </w:rPr>
      </w:pPr>
    </w:p>
    <w:p w:rsidR="001E01B8" w:rsidRDefault="001E01B8" w:rsidP="001E01B8">
      <w:pPr>
        <w:pStyle w:val="Titre4"/>
      </w:pPr>
      <w:r>
        <w:t xml:space="preserve">Approach D: </w:t>
      </w:r>
      <w:r w:rsidRPr="000C1D94">
        <w:t xml:space="preserve">SBAS information (from </w:t>
      </w:r>
      <w:proofErr w:type="spellStart"/>
      <w:r w:rsidR="00EF759A">
        <w:t>SiS</w:t>
      </w:r>
      <w:proofErr w:type="spellEnd"/>
      <w:r w:rsidRPr="000C1D94">
        <w:t>) used to provide a local backup at the transmitting site when using the VRS approach to bridge network interruptions (similar to C but exchanging the roles of SBAS)</w:t>
      </w:r>
    </w:p>
    <w:p w:rsidR="001E01B8" w:rsidRDefault="001E01B8" w:rsidP="001E01B8">
      <w:pPr>
        <w:rPr>
          <w:lang w:eastAsia="de-DE"/>
        </w:rPr>
      </w:pPr>
    </w:p>
    <w:p w:rsidR="005F0762" w:rsidRDefault="005F0762" w:rsidP="005F0762">
      <w:pPr>
        <w:jc w:val="center"/>
        <w:rPr>
          <w:lang w:eastAsia="de-DE"/>
        </w:rPr>
      </w:pPr>
      <w:r>
        <w:rPr>
          <w:noProof/>
          <w:lang w:val="fr-FR" w:eastAsia="fr-FR"/>
        </w:rPr>
        <w:drawing>
          <wp:inline distT="0" distB="0" distL="0" distR="0" wp14:anchorId="46FBF2AC" wp14:editId="4A997B30">
            <wp:extent cx="5523865" cy="2340000"/>
            <wp:effectExtent l="0" t="0" r="635" b="317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23865" cy="2340000"/>
                    </a:xfrm>
                    <a:prstGeom prst="rect">
                      <a:avLst/>
                    </a:prstGeom>
                    <a:noFill/>
                    <a:ln>
                      <a:noFill/>
                    </a:ln>
                  </pic:spPr>
                </pic:pic>
              </a:graphicData>
            </a:graphic>
          </wp:inline>
        </w:drawing>
      </w:r>
    </w:p>
    <w:p w:rsidR="005F0762" w:rsidRPr="00CC42D1" w:rsidRDefault="005F0762" w:rsidP="005F0762">
      <w:pPr>
        <w:pStyle w:val="Figure"/>
      </w:pPr>
      <w:bookmarkStart w:id="115" w:name="_Toc433885449"/>
      <w:r w:rsidRPr="00CC42D1">
        <w:t xml:space="preserve">Approach </w:t>
      </w:r>
      <w:r>
        <w:t>D:</w:t>
      </w:r>
      <w:r w:rsidRPr="00CC42D1">
        <w:t xml:space="preserve"> </w:t>
      </w:r>
      <w:r w:rsidRPr="000C1D94">
        <w:t xml:space="preserve">SBAS information (from </w:t>
      </w:r>
      <w:proofErr w:type="spellStart"/>
      <w:r>
        <w:t>SiS</w:t>
      </w:r>
      <w:proofErr w:type="spellEnd"/>
      <w:r w:rsidRPr="000C1D94">
        <w:t>) used to provide a local backup at the transmitting site when using the VRS approach</w:t>
      </w:r>
      <w:r w:rsidRPr="00CC42D1">
        <w:t>.</w:t>
      </w:r>
      <w:bookmarkEnd w:id="115"/>
    </w:p>
    <w:p w:rsidR="005F0762" w:rsidRDefault="005F0762" w:rsidP="001E01B8">
      <w:pPr>
        <w:rPr>
          <w:lang w:eastAsia="de-DE"/>
        </w:rPr>
      </w:pPr>
    </w:p>
    <w:p w:rsidR="001E01B8" w:rsidRPr="001E01B8" w:rsidRDefault="001E01B8" w:rsidP="001E01B8">
      <w:pPr>
        <w:rPr>
          <w:lang w:eastAsia="de-DE"/>
        </w:rPr>
      </w:pPr>
    </w:p>
    <w:p w:rsidR="001E01B8" w:rsidRPr="000C1D94" w:rsidRDefault="001E01B8" w:rsidP="001E01B8">
      <w:pPr>
        <w:pStyle w:val="Titre4"/>
      </w:pPr>
      <w:r>
        <w:t xml:space="preserve">Approach E: </w:t>
      </w:r>
      <w:r w:rsidRPr="000C1D94">
        <w:t>SBAS information used as an additional integrity check on the existing beacon infrastructure (SBAS data not part of the transmitted information)</w:t>
      </w:r>
    </w:p>
    <w:p w:rsidR="001E01B8" w:rsidRPr="00095D64" w:rsidRDefault="001E01B8" w:rsidP="00EF759A">
      <w:pPr>
        <w:pStyle w:val="Corpsdetexte"/>
        <w:rPr>
          <w:lang w:val="en-US" w:eastAsia="en-US"/>
        </w:rPr>
      </w:pPr>
      <w:r>
        <w:rPr>
          <w:lang w:val="en-US" w:eastAsia="en-US"/>
        </w:rPr>
        <w:t>Approach E</w:t>
      </w:r>
      <w:r w:rsidRPr="00095D64">
        <w:rPr>
          <w:lang w:val="en-US" w:eastAsia="en-US"/>
        </w:rPr>
        <w:t xml:space="preserve"> is a different approach where </w:t>
      </w:r>
      <w:r w:rsidR="00EF759A">
        <w:rPr>
          <w:lang w:val="en-US" w:eastAsia="en-US"/>
        </w:rPr>
        <w:t>SBAS</w:t>
      </w:r>
      <w:r w:rsidRPr="00095D64">
        <w:rPr>
          <w:lang w:val="en-US" w:eastAsia="en-US"/>
        </w:rPr>
        <w:t xml:space="preserve"> data is used as an additional integrity check and does not propagate through to the mariner.  In this case the transmission remains the same as that currently applied.</w:t>
      </w:r>
    </w:p>
    <w:p w:rsidR="001E01B8" w:rsidRPr="00095D64" w:rsidRDefault="001E01B8" w:rsidP="00EF759A">
      <w:pPr>
        <w:pStyle w:val="Corpsdetexte"/>
        <w:rPr>
          <w:lang w:val="en-US" w:eastAsia="en-US"/>
        </w:rPr>
      </w:pPr>
      <w:r w:rsidRPr="00095D64">
        <w:rPr>
          <w:lang w:val="en-US" w:eastAsia="en-US"/>
        </w:rPr>
        <w:lastRenderedPageBreak/>
        <w:t xml:space="preserve">As </w:t>
      </w:r>
      <w:r w:rsidR="00EF759A">
        <w:rPr>
          <w:lang w:val="en-US" w:eastAsia="en-US"/>
        </w:rPr>
        <w:t>SBAS</w:t>
      </w:r>
      <w:r w:rsidRPr="00095D64">
        <w:rPr>
          <w:lang w:val="en-US" w:eastAsia="en-US"/>
        </w:rPr>
        <w:t xml:space="preserve"> can provide an alternative position source, with integrity information, it can be used to corroborate the </w:t>
      </w:r>
      <w:proofErr w:type="spellStart"/>
      <w:r w:rsidRPr="00095D64">
        <w:rPr>
          <w:lang w:val="en-US" w:eastAsia="en-US"/>
        </w:rPr>
        <w:t>pseudorange</w:t>
      </w:r>
      <w:proofErr w:type="spellEnd"/>
      <w:r w:rsidRPr="00095D64">
        <w:rPr>
          <w:lang w:val="en-US" w:eastAsia="en-US"/>
        </w:rPr>
        <w:t xml:space="preserve"> corrections calculated on site by the local reference station and used within the integrity monitor.  By comparing the marine beacon </w:t>
      </w:r>
      <w:proofErr w:type="spellStart"/>
      <w:r w:rsidRPr="00095D64">
        <w:rPr>
          <w:lang w:val="en-US" w:eastAsia="en-US"/>
        </w:rPr>
        <w:t>pseudorange</w:t>
      </w:r>
      <w:proofErr w:type="spellEnd"/>
      <w:r w:rsidRPr="00095D64">
        <w:rPr>
          <w:lang w:val="en-US" w:eastAsia="en-US"/>
        </w:rPr>
        <w:t xml:space="preserve"> correction information with that provided by </w:t>
      </w:r>
      <w:r w:rsidR="00EF759A">
        <w:rPr>
          <w:lang w:val="en-US" w:eastAsia="en-US"/>
        </w:rPr>
        <w:t>SBAS</w:t>
      </w:r>
      <w:r w:rsidRPr="00095D64">
        <w:rPr>
          <w:lang w:val="en-US" w:eastAsia="en-US"/>
        </w:rPr>
        <w:t>, it should be possible to identify any significant differences, should the station be affected by externa</w:t>
      </w:r>
      <w:r w:rsidR="00EF759A">
        <w:rPr>
          <w:lang w:val="en-US" w:eastAsia="en-US"/>
        </w:rPr>
        <w:t xml:space="preserve">l influences such as </w:t>
      </w:r>
      <w:r w:rsidRPr="00095D64">
        <w:rPr>
          <w:lang w:val="en-US" w:eastAsia="en-US"/>
        </w:rPr>
        <w:t>spoofing.</w:t>
      </w:r>
    </w:p>
    <w:p w:rsidR="001E01B8" w:rsidRPr="00095D64" w:rsidRDefault="001E01B8" w:rsidP="00EF759A">
      <w:pPr>
        <w:pStyle w:val="Corpsdetexte"/>
        <w:rPr>
          <w:lang w:val="en-US" w:eastAsia="en-US"/>
        </w:rPr>
      </w:pPr>
      <w:r w:rsidRPr="00095D64">
        <w:rPr>
          <w:lang w:val="en-US" w:eastAsia="en-US"/>
        </w:rPr>
        <w:t xml:space="preserve">This data can be used within both the local and distributed architectures, as shown in </w:t>
      </w:r>
      <w:r w:rsidR="007E2BD2">
        <w:rPr>
          <w:lang w:val="en-US" w:eastAsia="en-US"/>
        </w:rPr>
        <w:fldChar w:fldCharType="begin"/>
      </w:r>
      <w:r w:rsidR="007E2BD2">
        <w:rPr>
          <w:lang w:val="en-US" w:eastAsia="en-US"/>
        </w:rPr>
        <w:instrText xml:space="preserve"> REF _Ref433881300 \r \h </w:instrText>
      </w:r>
      <w:r w:rsidR="00EF759A">
        <w:rPr>
          <w:lang w:val="en-US" w:eastAsia="en-US"/>
        </w:rPr>
        <w:instrText xml:space="preserve"> \* MERGEFORMAT </w:instrText>
      </w:r>
      <w:r w:rsidR="007E2BD2">
        <w:rPr>
          <w:lang w:val="en-US" w:eastAsia="en-US"/>
        </w:rPr>
      </w:r>
      <w:r w:rsidR="007E2BD2">
        <w:rPr>
          <w:lang w:val="en-US" w:eastAsia="en-US"/>
        </w:rPr>
        <w:fldChar w:fldCharType="separate"/>
      </w:r>
      <w:r w:rsidR="007914F5">
        <w:rPr>
          <w:lang w:val="en-US" w:eastAsia="en-US"/>
        </w:rPr>
        <w:t>Figure 14</w:t>
      </w:r>
      <w:r w:rsidR="007E2BD2">
        <w:rPr>
          <w:lang w:val="en-US" w:eastAsia="en-US"/>
        </w:rPr>
        <w:fldChar w:fldCharType="end"/>
      </w:r>
      <w:r w:rsidR="007914F5">
        <w:rPr>
          <w:lang w:val="en-US" w:eastAsia="en-US"/>
        </w:rPr>
        <w:t xml:space="preserve"> </w:t>
      </w:r>
      <w:r w:rsidRPr="00095D64">
        <w:rPr>
          <w:lang w:val="en-US" w:eastAsia="en-US"/>
        </w:rPr>
        <w:t xml:space="preserve">and </w:t>
      </w:r>
      <w:r w:rsidR="007E2BD2">
        <w:rPr>
          <w:lang w:val="en-US" w:eastAsia="en-US"/>
        </w:rPr>
        <w:fldChar w:fldCharType="begin"/>
      </w:r>
      <w:r w:rsidR="007E2BD2">
        <w:rPr>
          <w:lang w:val="en-US" w:eastAsia="en-US"/>
        </w:rPr>
        <w:instrText xml:space="preserve"> REF _Ref433881307 \r \h </w:instrText>
      </w:r>
      <w:r w:rsidR="00EF759A">
        <w:rPr>
          <w:lang w:val="en-US" w:eastAsia="en-US"/>
        </w:rPr>
        <w:instrText xml:space="preserve"> \* MERGEFORMAT </w:instrText>
      </w:r>
      <w:r w:rsidR="007E2BD2">
        <w:rPr>
          <w:lang w:val="en-US" w:eastAsia="en-US"/>
        </w:rPr>
      </w:r>
      <w:r w:rsidR="007E2BD2">
        <w:rPr>
          <w:lang w:val="en-US" w:eastAsia="en-US"/>
        </w:rPr>
        <w:fldChar w:fldCharType="separate"/>
      </w:r>
      <w:r w:rsidR="007914F5">
        <w:rPr>
          <w:lang w:val="en-US" w:eastAsia="en-US"/>
        </w:rPr>
        <w:t>Figure 15</w:t>
      </w:r>
      <w:r w:rsidR="007E2BD2">
        <w:rPr>
          <w:lang w:val="en-US" w:eastAsia="en-US"/>
        </w:rPr>
        <w:fldChar w:fldCharType="end"/>
      </w:r>
      <w:r w:rsidR="00EF759A">
        <w:rPr>
          <w:lang w:val="en-US" w:eastAsia="en-US"/>
        </w:rPr>
        <w:t xml:space="preserve"> below. </w:t>
      </w:r>
    </w:p>
    <w:p w:rsidR="001E01B8" w:rsidRPr="00095D64" w:rsidRDefault="001E01B8" w:rsidP="001E01B8">
      <w:pPr>
        <w:spacing w:after="120"/>
        <w:ind w:left="720"/>
        <w:jc w:val="both"/>
        <w:rPr>
          <w:rFonts w:ascii="Times New Roman" w:hAnsi="Times New Roman" w:cs="Times New Roman"/>
          <w:sz w:val="24"/>
          <w:szCs w:val="24"/>
          <w:lang w:val="en-US" w:eastAsia="en-US"/>
        </w:rPr>
      </w:pPr>
    </w:p>
    <w:p w:rsidR="001E01B8" w:rsidRPr="00095D64" w:rsidRDefault="00CC42D1" w:rsidP="001E01B8">
      <w:pPr>
        <w:keepNext/>
        <w:spacing w:after="120"/>
        <w:ind w:left="720"/>
        <w:jc w:val="both"/>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7D17BDF2" wp14:editId="12DEE122">
            <wp:extent cx="5290731" cy="2088000"/>
            <wp:effectExtent l="0" t="0" r="571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noFill/>
                    </a:ln>
                  </pic:spPr>
                </pic:pic>
              </a:graphicData>
            </a:graphic>
          </wp:inline>
        </w:drawing>
      </w:r>
    </w:p>
    <w:p w:rsidR="001E01B8" w:rsidRPr="00CC42D1" w:rsidRDefault="00CC42D1" w:rsidP="00CC42D1">
      <w:pPr>
        <w:pStyle w:val="Figure"/>
      </w:pPr>
      <w:bookmarkStart w:id="116" w:name="_Toc430598567"/>
      <w:bookmarkStart w:id="117" w:name="_Ref433881300"/>
      <w:bookmarkStart w:id="118" w:name="_Toc433885450"/>
      <w:r>
        <w:t>SBAS</w:t>
      </w:r>
      <w:r w:rsidR="001E01B8" w:rsidRPr="00CC42D1">
        <w:t xml:space="preserve"> data employed in the local architecture as an additional integrity check (Approach E, </w:t>
      </w:r>
      <w:r>
        <w:t>SBAS</w:t>
      </w:r>
      <w:r w:rsidR="001E01B8" w:rsidRPr="00CC42D1">
        <w:t xml:space="preserve"> data either </w:t>
      </w:r>
      <w:r>
        <w:t xml:space="preserve">from </w:t>
      </w:r>
      <w:proofErr w:type="spellStart"/>
      <w:r>
        <w:t>SiS</w:t>
      </w:r>
      <w:proofErr w:type="spellEnd"/>
      <w:r w:rsidR="001E01B8" w:rsidRPr="00CC42D1">
        <w:t xml:space="preserve"> or </w:t>
      </w:r>
      <w:r>
        <w:t>Internet</w:t>
      </w:r>
      <w:r w:rsidR="001E01B8" w:rsidRPr="00CC42D1">
        <w:t>).</w:t>
      </w:r>
      <w:bookmarkEnd w:id="116"/>
      <w:bookmarkEnd w:id="117"/>
      <w:bookmarkEnd w:id="118"/>
    </w:p>
    <w:p w:rsidR="001E01B8" w:rsidRPr="00095D64" w:rsidRDefault="001E01B8" w:rsidP="001E01B8">
      <w:pPr>
        <w:spacing w:after="120"/>
        <w:ind w:left="720"/>
        <w:jc w:val="both"/>
        <w:rPr>
          <w:rFonts w:ascii="Times New Roman" w:hAnsi="Times New Roman" w:cs="Times New Roman"/>
          <w:sz w:val="24"/>
          <w:szCs w:val="24"/>
          <w:lang w:val="en-US" w:eastAsia="en-US"/>
        </w:rPr>
      </w:pPr>
    </w:p>
    <w:p w:rsidR="001E01B8" w:rsidRPr="00095D64" w:rsidRDefault="00CC42D1" w:rsidP="001E01B8">
      <w:pPr>
        <w:keepNext/>
        <w:spacing w:after="120"/>
        <w:ind w:left="720"/>
        <w:jc w:val="both"/>
        <w:rPr>
          <w:rFonts w:ascii="Times New Roman" w:hAnsi="Times New Roman" w:cs="Times New Roman"/>
          <w:sz w:val="24"/>
          <w:szCs w:val="24"/>
          <w:lang w:eastAsia="en-US"/>
        </w:rPr>
      </w:pPr>
      <w:r>
        <w:rPr>
          <w:rFonts w:ascii="Times New Roman" w:hAnsi="Times New Roman" w:cs="Times New Roman"/>
          <w:noProof/>
          <w:sz w:val="24"/>
          <w:szCs w:val="24"/>
          <w:lang w:val="fr-FR" w:eastAsia="fr-FR"/>
        </w:rPr>
        <w:drawing>
          <wp:inline distT="0" distB="0" distL="0" distR="0" wp14:anchorId="0B6F7E57" wp14:editId="4F4E90CB">
            <wp:extent cx="5281757" cy="21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p>
    <w:p w:rsidR="001E01B8" w:rsidRPr="00CC42D1" w:rsidRDefault="00CC42D1" w:rsidP="00CC42D1">
      <w:pPr>
        <w:pStyle w:val="Figure"/>
      </w:pPr>
      <w:bookmarkStart w:id="119" w:name="_Toc430598568"/>
      <w:bookmarkStart w:id="120" w:name="_Ref433881307"/>
      <w:bookmarkStart w:id="121" w:name="_Toc433885451"/>
      <w:r>
        <w:t xml:space="preserve">SBAS </w:t>
      </w:r>
      <w:r w:rsidR="001E01B8" w:rsidRPr="00CC42D1">
        <w:t xml:space="preserve">data employed in the distributed architecture as an additional integrity check (Approach E, </w:t>
      </w:r>
      <w:r>
        <w:t>SBAS</w:t>
      </w:r>
      <w:r w:rsidR="001E01B8" w:rsidRPr="00CC42D1">
        <w:t xml:space="preserve"> data either </w:t>
      </w:r>
      <w:r>
        <w:t xml:space="preserve">from </w:t>
      </w:r>
      <w:proofErr w:type="spellStart"/>
      <w:r>
        <w:t>SiS</w:t>
      </w:r>
      <w:proofErr w:type="spellEnd"/>
      <w:r>
        <w:t xml:space="preserve"> or Internet</w:t>
      </w:r>
      <w:r w:rsidR="001E01B8" w:rsidRPr="00CC42D1">
        <w:t>).</w:t>
      </w:r>
      <w:bookmarkEnd w:id="119"/>
      <w:bookmarkEnd w:id="120"/>
      <w:bookmarkEnd w:id="121"/>
    </w:p>
    <w:p w:rsidR="001E01B8" w:rsidRDefault="001E01B8" w:rsidP="00CC42D1">
      <w:pPr>
        <w:pStyle w:val="Figure"/>
        <w:numPr>
          <w:ilvl w:val="0"/>
          <w:numId w:val="0"/>
        </w:numPr>
        <w:jc w:val="left"/>
      </w:pPr>
    </w:p>
    <w:p w:rsidR="001E01B8" w:rsidRDefault="001E01B8" w:rsidP="000C1D94">
      <w:pPr>
        <w:pStyle w:val="Corpsdetexte"/>
      </w:pPr>
    </w:p>
    <w:p w:rsidR="001E01B8" w:rsidRDefault="001E01B8" w:rsidP="000C1D94">
      <w:pPr>
        <w:pStyle w:val="Corpsdetexte"/>
      </w:pPr>
    </w:p>
    <w:p w:rsidR="001E01B8" w:rsidRDefault="001E01B8" w:rsidP="000C1D94">
      <w:pPr>
        <w:pStyle w:val="Corpsdetexte"/>
      </w:pPr>
    </w:p>
    <w:p w:rsidR="00C24A9F" w:rsidRDefault="00C24A9F" w:rsidP="000C1D94">
      <w:pPr>
        <w:pStyle w:val="Corpsdetexte"/>
      </w:pPr>
    </w:p>
    <w:p w:rsidR="003F7CF5" w:rsidRPr="003F7CF5" w:rsidRDefault="003F7CF5" w:rsidP="003F7CF5">
      <w:pPr>
        <w:pStyle w:val="Retraitcorpset1relig"/>
        <w:ind w:left="0" w:firstLine="0"/>
        <w:rPr>
          <w:lang w:eastAsia="de-DE"/>
        </w:rPr>
      </w:pPr>
    </w:p>
    <w:p w:rsidR="005E4B54" w:rsidRDefault="001039DF" w:rsidP="00B1633B">
      <w:pPr>
        <w:pStyle w:val="Titre3"/>
      </w:pPr>
      <w:bookmarkStart w:id="122" w:name="_Toc417493789"/>
      <w:bookmarkStart w:id="123" w:name="_Toc417494446"/>
      <w:bookmarkStart w:id="124" w:name="_Toc433885614"/>
      <w:r w:rsidRPr="00813621">
        <w:lastRenderedPageBreak/>
        <w:t>SBAS over Automatic Identification System (AIS)</w:t>
      </w:r>
      <w:bookmarkEnd w:id="122"/>
      <w:bookmarkEnd w:id="123"/>
      <w:bookmarkEnd w:id="124"/>
    </w:p>
    <w:p w:rsidR="001039DF" w:rsidRDefault="00FD4A9E" w:rsidP="00B1633B">
      <w:pPr>
        <w:pStyle w:val="Titre3"/>
      </w:pPr>
      <w:bookmarkStart w:id="125" w:name="_Toc417493791"/>
      <w:bookmarkStart w:id="126" w:name="_Toc417494448"/>
      <w:bookmarkStart w:id="127" w:name="_Toc433885615"/>
      <w:r>
        <w:t xml:space="preserve">SBAS </w:t>
      </w:r>
      <w:r w:rsidR="001039DF" w:rsidRPr="00813621">
        <w:t>over other data channels under development such as VDES (VHF Data Exchange System) and LDC (Loran Data Channel)</w:t>
      </w:r>
      <w:bookmarkEnd w:id="125"/>
      <w:bookmarkEnd w:id="126"/>
      <w:bookmarkEnd w:id="127"/>
    </w:p>
    <w:p w:rsidR="001039DF" w:rsidRPr="001039DF" w:rsidRDefault="001039DF" w:rsidP="001039DF">
      <w:pPr>
        <w:pStyle w:val="Corpsdetexte"/>
        <w:rPr>
          <w:lang w:eastAsia="de-DE"/>
        </w:rPr>
      </w:pPr>
    </w:p>
    <w:p w:rsidR="001039DF" w:rsidRPr="001039DF" w:rsidRDefault="001039DF" w:rsidP="001039DF">
      <w:pPr>
        <w:pStyle w:val="Titre1"/>
      </w:pPr>
      <w:bookmarkStart w:id="128" w:name="_Toc417493792"/>
      <w:bookmarkStart w:id="129" w:name="_Toc417494449"/>
      <w:bookmarkStart w:id="130" w:name="_Toc433885616"/>
      <w:r w:rsidRPr="001039DF">
        <w:t>Consideration on how SBAS can be used in a resilient PNT system.</w:t>
      </w:r>
      <w:bookmarkEnd w:id="128"/>
      <w:bookmarkEnd w:id="129"/>
      <w:bookmarkEnd w:id="130"/>
    </w:p>
    <w:p w:rsidR="001039DF" w:rsidRPr="00371BEF" w:rsidRDefault="001039DF" w:rsidP="001039DF">
      <w:pPr>
        <w:pStyle w:val="Corpsdetexte"/>
        <w:rPr>
          <w:lang w:eastAsia="de-DE"/>
        </w:rPr>
      </w:pPr>
      <w:r w:rsidRPr="00371BEF">
        <w:rPr>
          <w:lang w:eastAsia="de-DE"/>
        </w:rPr>
        <w:t>Body Text</w:t>
      </w:r>
    </w:p>
    <w:p w:rsidR="001039DF" w:rsidRPr="00371BEF" w:rsidRDefault="001039DF" w:rsidP="006B402A">
      <w:pPr>
        <w:pStyle w:val="Titre1"/>
      </w:pPr>
      <w:bookmarkStart w:id="131" w:name="_Toc417493793"/>
      <w:bookmarkStart w:id="132" w:name="_Toc417494450"/>
      <w:bookmarkStart w:id="133" w:name="_Toc433885617"/>
      <w:r w:rsidRPr="001039DF">
        <w:t>Pr</w:t>
      </w:r>
      <w:bookmarkStart w:id="134" w:name="_Toc417493794"/>
      <w:bookmarkEnd w:id="131"/>
      <w:r w:rsidRPr="001039DF">
        <w:t>e-requisite for the adoption of SBAS</w:t>
      </w:r>
      <w:bookmarkEnd w:id="132"/>
      <w:bookmarkEnd w:id="133"/>
      <w:bookmarkEnd w:id="134"/>
      <w:r w:rsidRPr="006B402A">
        <w:rPr>
          <w:highlight w:val="green"/>
        </w:rPr>
        <w:t xml:space="preserve"> </w:t>
      </w:r>
    </w:p>
    <w:p w:rsidR="001039DF" w:rsidRDefault="001039DF" w:rsidP="001039DF">
      <w:pPr>
        <w:pStyle w:val="Corpsdetexte"/>
        <w:rPr>
          <w:lang w:eastAsia="de-DE"/>
        </w:rPr>
      </w:pPr>
      <w:r w:rsidRPr="00371BEF">
        <w:rPr>
          <w:lang w:eastAsia="de-DE"/>
        </w:rPr>
        <w:t>Body Text</w:t>
      </w:r>
    </w:p>
    <w:p w:rsidR="001039DF" w:rsidRDefault="001039DF" w:rsidP="001039DF">
      <w:pPr>
        <w:pStyle w:val="Corpsdetexte"/>
        <w:rPr>
          <w:lang w:eastAsia="de-DE"/>
        </w:rPr>
      </w:pPr>
    </w:p>
    <w:p w:rsidR="001A2B50" w:rsidRPr="00371BEF" w:rsidRDefault="006B402A" w:rsidP="00A14A4B">
      <w:pPr>
        <w:pStyle w:val="Titre1"/>
      </w:pPr>
      <w:bookmarkStart w:id="135" w:name="_Toc417493795"/>
      <w:bookmarkStart w:id="136" w:name="_Toc417494451"/>
      <w:bookmarkStart w:id="137" w:name="_Toc433885618"/>
      <w:r>
        <w:t>conclusions</w:t>
      </w:r>
      <w:bookmarkEnd w:id="135"/>
      <w:bookmarkEnd w:id="136"/>
      <w:bookmarkEnd w:id="137"/>
    </w:p>
    <w:p w:rsidR="001A2B50" w:rsidRPr="00371BEF" w:rsidRDefault="001A2B50" w:rsidP="00371BEF">
      <w:pPr>
        <w:pStyle w:val="Corpsdetexte"/>
        <w:rPr>
          <w:lang w:eastAsia="de-DE"/>
        </w:rPr>
      </w:pPr>
      <w:r w:rsidRPr="00371BEF">
        <w:rPr>
          <w:lang w:eastAsia="de-DE"/>
        </w:rPr>
        <w:t>Body text</w:t>
      </w:r>
    </w:p>
    <w:p w:rsidR="001A2B50" w:rsidRPr="00371BEF" w:rsidRDefault="001A2B50" w:rsidP="001A2B50">
      <w:pPr>
        <w:rPr>
          <w:lang w:eastAsia="de-DE"/>
        </w:rPr>
      </w:pPr>
    </w:p>
    <w:p w:rsidR="006427BF" w:rsidRPr="00371BEF" w:rsidRDefault="001A2B50" w:rsidP="00CB5860">
      <w:pPr>
        <w:pStyle w:val="Annex"/>
        <w:ind w:left="1418" w:hanging="1418"/>
      </w:pPr>
      <w:r w:rsidRPr="00371BEF">
        <w:br w:type="page"/>
      </w:r>
      <w:bookmarkStart w:id="138" w:name="_Toc417493796"/>
      <w:bookmarkStart w:id="139" w:name="_Toc417494452"/>
      <w:bookmarkStart w:id="140" w:name="_Toc433885619"/>
      <w:r w:rsidR="006427BF" w:rsidRPr="00371BEF">
        <w:lastRenderedPageBreak/>
        <w:t>Annex</w:t>
      </w:r>
      <w:bookmarkEnd w:id="138"/>
      <w:bookmarkEnd w:id="139"/>
      <w:bookmarkEnd w:id="140"/>
    </w:p>
    <w:p w:rsidR="00986D5A" w:rsidRDefault="00F155DC" w:rsidP="00986D5A">
      <w:pPr>
        <w:pStyle w:val="Corpsdetexte"/>
        <w:rPr>
          <w:highlight w:val="yellow"/>
        </w:rPr>
      </w:pPr>
      <w:r>
        <w:rPr>
          <w:highlight w:val="yellow"/>
        </w:rPr>
        <w:t>Guidelines should have Annexes.  Appendices are attached to Annexes.</w:t>
      </w:r>
    </w:p>
    <w:p w:rsidR="00DC1CA6" w:rsidRPr="00371BEF" w:rsidRDefault="00F710A0" w:rsidP="005E4B54">
      <w:pPr>
        <w:pStyle w:val="Titre1"/>
      </w:pPr>
      <w:bookmarkStart w:id="141" w:name="_Toc417493797"/>
      <w:bookmarkStart w:id="142" w:name="_Toc417494453"/>
      <w:bookmarkStart w:id="143" w:name="_Toc433885620"/>
      <w:r>
        <w:t>ANNEX HEAD1</w:t>
      </w:r>
      <w:bookmarkEnd w:id="141"/>
      <w:bookmarkEnd w:id="142"/>
      <w:bookmarkEnd w:id="143"/>
    </w:p>
    <w:p w:rsidR="00F155DC" w:rsidRDefault="00F710A0" w:rsidP="00986D5A">
      <w:pPr>
        <w:pStyle w:val="Corpsdetexte"/>
        <w:rPr>
          <w:highlight w:val="yellow"/>
        </w:rPr>
      </w:pPr>
      <w:r>
        <w:rPr>
          <w:lang w:eastAsia="de-DE"/>
        </w:rPr>
        <w:t>Body T</w:t>
      </w:r>
      <w:r w:rsidR="00A21909" w:rsidRPr="00371BEF">
        <w:rPr>
          <w:lang w:eastAsia="de-DE"/>
        </w:rPr>
        <w:t>ext</w:t>
      </w:r>
    </w:p>
    <w:p w:rsidR="00986D5A" w:rsidRDefault="00986D5A" w:rsidP="00986D5A">
      <w:pPr>
        <w:pStyle w:val="Corpsdetexte"/>
        <w:rPr>
          <w:highlight w:val="yellow"/>
        </w:rPr>
      </w:pPr>
      <w:r>
        <w:rPr>
          <w:highlight w:val="yellow"/>
        </w:rPr>
        <w:t xml:space="preserve">To restart the </w:t>
      </w:r>
      <w:r w:rsidR="00F710A0">
        <w:rPr>
          <w:highlight w:val="yellow"/>
        </w:rPr>
        <w:t xml:space="preserve">Annex Heading </w:t>
      </w:r>
      <w:r>
        <w:rPr>
          <w:highlight w:val="yellow"/>
        </w:rPr>
        <w:t>numbering at 1:</w:t>
      </w:r>
    </w:p>
    <w:p w:rsidR="00986D5A" w:rsidRDefault="00986D5A" w:rsidP="00986D5A">
      <w:pPr>
        <w:pStyle w:val="Bullet1"/>
      </w:pPr>
      <w:bookmarkStart w:id="144" w:name="_Toc417493798"/>
      <w:bookmarkStart w:id="145" w:name="_Toc433885416"/>
      <w:bookmarkStart w:id="146" w:name="_Toc433885621"/>
      <w:r>
        <w:rPr>
          <w:highlight w:val="yellow"/>
        </w:rPr>
        <w:t>Office 2003,</w:t>
      </w:r>
      <w:r w:rsidRPr="00371BEF">
        <w:rPr>
          <w:highlight w:val="yellow"/>
        </w:rPr>
        <w:t xml:space="preserve"> go to Format / Bullets and Numbering / Restart numbering (lower left in the box)</w:t>
      </w:r>
      <w:bookmarkEnd w:id="144"/>
      <w:bookmarkEnd w:id="145"/>
      <w:bookmarkEnd w:id="146"/>
    </w:p>
    <w:p w:rsidR="00986D5A" w:rsidRPr="00A14A4B" w:rsidRDefault="00986D5A" w:rsidP="00986D5A">
      <w:pPr>
        <w:pStyle w:val="Bullet1"/>
        <w:rPr>
          <w:highlight w:val="yellow"/>
        </w:rPr>
      </w:pPr>
      <w:bookmarkStart w:id="147" w:name="_Toc417493799"/>
      <w:bookmarkStart w:id="148" w:name="_Toc433885417"/>
      <w:bookmarkStart w:id="149" w:name="_Toc433885622"/>
      <w:r w:rsidRPr="00A14A4B">
        <w:rPr>
          <w:highlight w:val="yellow"/>
        </w:rPr>
        <w:t>Office 2007, go to down arrow next to Numbering icon and select Set Numbering Value</w:t>
      </w:r>
      <w:bookmarkEnd w:id="147"/>
      <w:bookmarkEnd w:id="148"/>
      <w:bookmarkEnd w:id="149"/>
    </w:p>
    <w:p w:rsidR="00A21909" w:rsidRPr="00371BEF" w:rsidRDefault="00F710A0" w:rsidP="00F710A0">
      <w:pPr>
        <w:pStyle w:val="AnnexHeading2"/>
      </w:pPr>
      <w:r>
        <w:t>Annex Head</w:t>
      </w:r>
      <w:r w:rsidR="00A41A5C">
        <w:t>ing</w:t>
      </w:r>
      <w:r w:rsidR="00A21909" w:rsidRPr="00371BEF">
        <w:t xml:space="preserve"> 2</w:t>
      </w:r>
    </w:p>
    <w:p w:rsidR="00A21909" w:rsidRPr="00371BEF" w:rsidRDefault="00A21909" w:rsidP="00A21909">
      <w:pPr>
        <w:rPr>
          <w:lang w:eastAsia="de-DE"/>
        </w:rPr>
      </w:pPr>
      <w:r w:rsidRPr="00371BEF">
        <w:rPr>
          <w:lang w:eastAsia="de-DE"/>
        </w:rPr>
        <w:t>Body text</w:t>
      </w:r>
    </w:p>
    <w:p w:rsidR="00A21909" w:rsidRPr="00371BEF" w:rsidRDefault="00F710A0" w:rsidP="001D5DFD">
      <w:pPr>
        <w:pStyle w:val="AnnexHeading3"/>
      </w:pPr>
      <w:r>
        <w:t>Annex Heading</w:t>
      </w:r>
      <w:r w:rsidR="00A21909" w:rsidRPr="00371BEF">
        <w:t xml:space="preserve"> 3</w:t>
      </w:r>
    </w:p>
    <w:p w:rsidR="00A21909" w:rsidRPr="00371BEF" w:rsidRDefault="00A14A4B" w:rsidP="00032948">
      <w:pPr>
        <w:pStyle w:val="Retraitcorpsdetexte"/>
      </w:pPr>
      <w:r>
        <w:t>Body T</w:t>
      </w:r>
      <w:r w:rsidR="00A21909" w:rsidRPr="00371BEF">
        <w:t xml:space="preserve">ext </w:t>
      </w:r>
      <w:r>
        <w:t>I</w:t>
      </w:r>
      <w:r w:rsidR="00A21909" w:rsidRPr="00371BEF">
        <w:t>ndent</w:t>
      </w:r>
    </w:p>
    <w:p w:rsidR="00A21909" w:rsidRPr="00371BEF" w:rsidRDefault="00A41A5C" w:rsidP="00F710A0">
      <w:pPr>
        <w:pStyle w:val="AnnexHeading4"/>
      </w:pPr>
      <w:r>
        <w:t xml:space="preserve">Annex </w:t>
      </w:r>
      <w:r w:rsidR="00A21909" w:rsidRPr="00371BEF">
        <w:t>Heading 4</w:t>
      </w:r>
    </w:p>
    <w:p w:rsidR="00A21909" w:rsidRDefault="00A14A4B" w:rsidP="00032948">
      <w:pPr>
        <w:pStyle w:val="Retraitcorpsdetexte2"/>
      </w:pPr>
      <w:r>
        <w:t>Body Text I</w:t>
      </w:r>
      <w:r w:rsidR="00A21909" w:rsidRPr="00371BEF">
        <w:t>ndent 2</w:t>
      </w:r>
    </w:p>
    <w:p w:rsidR="00F155DC" w:rsidRDefault="00F155DC" w:rsidP="00F155DC">
      <w:pPr>
        <w:pStyle w:val="Appendix"/>
      </w:pPr>
      <w:r>
        <w:br w:type="page"/>
      </w:r>
      <w:bookmarkStart w:id="150" w:name="_Toc417494454"/>
      <w:r w:rsidRPr="00F155DC">
        <w:lastRenderedPageBreak/>
        <w:t>Appendix title</w:t>
      </w:r>
      <w:bookmarkEnd w:id="150"/>
    </w:p>
    <w:p w:rsidR="00F155DC" w:rsidRDefault="00DD6174" w:rsidP="008F5390">
      <w:pPr>
        <w:pStyle w:val="AppendixHeading1"/>
      </w:pPr>
      <w:r>
        <w:t xml:space="preserve">APPENDIX </w:t>
      </w:r>
      <w:r w:rsidR="00F155DC">
        <w:t>Heading 1</w:t>
      </w:r>
    </w:p>
    <w:p w:rsidR="00F155DC" w:rsidRDefault="00F155DC" w:rsidP="00F155DC">
      <w:r w:rsidRPr="008F5390">
        <w:rPr>
          <w:rStyle w:val="CorpsdetexteCar"/>
        </w:rPr>
        <w:t>Followed by Body Tex</w:t>
      </w:r>
      <w:r>
        <w:t>t</w:t>
      </w:r>
    </w:p>
    <w:p w:rsidR="008F5390" w:rsidRDefault="00DD6174" w:rsidP="00A44622">
      <w:pPr>
        <w:pStyle w:val="AppendixHeading2"/>
      </w:pPr>
      <w:r>
        <w:t>Appendix Heading 2</w:t>
      </w:r>
    </w:p>
    <w:p w:rsidR="00DD6174" w:rsidRDefault="00032948" w:rsidP="00032948">
      <w:pPr>
        <w:pStyle w:val="Corpsdetexte"/>
      </w:pPr>
      <w:r w:rsidRPr="00032948">
        <w:t>Followed by Body Tex</w:t>
      </w:r>
      <w:r>
        <w:t>t</w:t>
      </w:r>
    </w:p>
    <w:p w:rsidR="00032948" w:rsidRDefault="00032948" w:rsidP="002F7535">
      <w:pPr>
        <w:pStyle w:val="AppendixHeading3"/>
      </w:pPr>
      <w:r>
        <w:t>Appendix Heading 3</w:t>
      </w:r>
    </w:p>
    <w:p w:rsidR="00A44622" w:rsidRDefault="00A44622" w:rsidP="00A44622">
      <w:pPr>
        <w:pStyle w:val="Retraitcorpsdetexte"/>
      </w:pPr>
      <w:r>
        <w:t>Followed by Body Text Indent</w:t>
      </w:r>
    </w:p>
    <w:sectPr w:rsidR="00A44622" w:rsidSect="00A163D8">
      <w:headerReference w:type="even" r:id="rId29"/>
      <w:headerReference w:type="default" r:id="rId30"/>
      <w:footerReference w:type="even" r:id="rId31"/>
      <w:footerReference w:type="default" r:id="rId32"/>
      <w:headerReference w:type="first" r:id="rId33"/>
      <w:footerReference w:type="first" r:id="rId34"/>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2308" w:rsidRDefault="002B2308" w:rsidP="009E1230">
      <w:r>
        <w:separator/>
      </w:r>
    </w:p>
  </w:endnote>
  <w:endnote w:type="continuationSeparator" w:id="0">
    <w:p w:rsidR="002B2308" w:rsidRDefault="002B2308"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29C5" w:rsidRDefault="005129C5">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01B8" w:rsidRPr="008136BC" w:rsidRDefault="001E01B8" w:rsidP="00870A1B">
    <w:pPr>
      <w:pStyle w:val="Pieddepage"/>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5129C5">
      <w:rPr>
        <w:noProof/>
        <w:lang w:val="en-US"/>
      </w:rPr>
      <w:t>18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5129C5">
      <w:rPr>
        <w:noProof/>
        <w:lang w:val="en-US"/>
      </w:rPr>
      <w:t>18</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29C5" w:rsidRDefault="005129C5">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2308" w:rsidRDefault="002B2308" w:rsidP="009E1230">
      <w:r>
        <w:separator/>
      </w:r>
    </w:p>
  </w:footnote>
  <w:footnote w:type="continuationSeparator" w:id="0">
    <w:p w:rsidR="002B2308" w:rsidRDefault="002B2308" w:rsidP="009E1230">
      <w:r>
        <w:continuationSeparator/>
      </w:r>
    </w:p>
  </w:footnote>
  <w:footnote w:id="1">
    <w:p w:rsidR="001E01B8" w:rsidRDefault="001E01B8" w:rsidP="00C24A9F">
      <w:pPr>
        <w:pStyle w:val="Notedebasdepage"/>
      </w:pPr>
      <w:r>
        <w:rPr>
          <w:rStyle w:val="Appelnotedebasdep"/>
        </w:rPr>
        <w:footnoteRef/>
      </w:r>
      <w:r>
        <w:t xml:space="preserve"> Antenna Tuning Unit: used to match the antenna impedance and resistance to the transmitter to ensure efficient transmission.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29C5" w:rsidRDefault="005129C5">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2800679" o:spid="_x0000_s2050" type="#_x0000_t136" style="position:absolute;margin-left:0;margin-top:0;width:625.45pt;height:33.8pt;rotation:315;z-index:-251654144;mso-position-horizontal:center;mso-position-horizontal-relative:margin;mso-position-vertical:center;mso-position-vertical-relative:margin" o:allowincell="f" fillcolor="gray [1629]" stroked="f">
          <v:textpath style="font-family:&quot;Arial&quot;;font-size:1pt" string="ENAV17 Working document - 2015-10-29"/>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01B8" w:rsidRDefault="005129C5" w:rsidP="008136BC">
    <w:pPr>
      <w:jc w:val="center"/>
      <w:rPr>
        <w:sz w:val="20"/>
        <w:highlight w:val="yellow"/>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2800680" o:spid="_x0000_s2051" type="#_x0000_t136" style="position:absolute;left:0;text-align:left;margin-left:0;margin-top:0;width:625.45pt;height:33.8pt;rotation:315;z-index:-251652096;mso-position-horizontal:center;mso-position-horizontal-relative:margin;mso-position-vertical:center;mso-position-vertical-relative:margin" o:allowincell="f" fillcolor="gray [1629]" stroked="f">
          <v:textpath style="font-family:&quot;Arial&quot;;font-size:1pt" string="ENAV17 Working document - 2015-10-29"/>
        </v:shape>
      </w:pict>
    </w:r>
    <w:r w:rsidR="001E01B8">
      <w:rPr>
        <w:sz w:val="20"/>
        <w:highlight w:val="yellow"/>
      </w:rPr>
      <w:t xml:space="preserve">Guideline #### – </w:t>
    </w:r>
    <w:r w:rsidR="001E01B8" w:rsidRPr="00C634CF">
      <w:rPr>
        <w:sz w:val="20"/>
        <w:highlight w:val="yellow"/>
      </w:rPr>
      <w:t xml:space="preserve">The </w:t>
    </w:r>
    <w:r w:rsidR="0094266B">
      <w:rPr>
        <w:sz w:val="20"/>
        <w:highlight w:val="yellow"/>
      </w:rPr>
      <w:t>M</w:t>
    </w:r>
    <w:r w:rsidR="001E01B8" w:rsidRPr="00C634CF">
      <w:rPr>
        <w:sz w:val="20"/>
        <w:highlight w:val="yellow"/>
      </w:rPr>
      <w:t>aritime use of SBAS</w:t>
    </w:r>
  </w:p>
  <w:p w:rsidR="001E01B8" w:rsidRDefault="001E01B8"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rsidR="001E01B8" w:rsidRDefault="001E01B8">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B78" w:rsidRDefault="005129C5" w:rsidP="005671E1">
    <w:pPr>
      <w:pStyle w:val="En-tte"/>
      <w:jc w:val="righ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2800678" o:spid="_x0000_s2049" type="#_x0000_t136" style="position:absolute;left:0;text-align:left;margin-left:0;margin-top:0;width:625.45pt;height:33.8pt;rotation:315;z-index:-251656192;mso-position-horizontal:center;mso-position-horizontal-relative:margin;mso-position-vertical:center;mso-position-vertical-relative:margin" o:allowincell="f" fillcolor="gray [1629]" stroked="f">
          <v:textpath style="font-family:&quot;Arial&quot;;font-size:1pt" string="ENAV17 Working document - 2015-10-29"/>
        </v:shape>
      </w:pict>
    </w:r>
    <w:r w:rsidR="00FB6B78">
      <w:t>ENAV17-14.2.13</w:t>
    </w:r>
  </w:p>
  <w:p w:rsidR="001E01B8" w:rsidRDefault="008F2298" w:rsidP="005671E1">
    <w:pPr>
      <w:pStyle w:val="En-tte"/>
      <w:jc w:val="right"/>
    </w:pPr>
    <w:r>
      <w:rPr>
        <w:noProof/>
        <w:lang w:val="fr-FR" w:eastAsia="fr-FR"/>
      </w:rPr>
      <w:drawing>
        <wp:anchor distT="0" distB="0" distL="114300" distR="114300" simplePos="0" relativeHeight="251658240" behindDoc="1" locked="0" layoutInCell="1" allowOverlap="1">
          <wp:simplePos x="0" y="0"/>
          <wp:positionH relativeFrom="column">
            <wp:posOffset>-877570</wp:posOffset>
          </wp:positionH>
          <wp:positionV relativeFrom="paragraph">
            <wp:posOffset>-313055</wp:posOffset>
          </wp:positionV>
          <wp:extent cx="2019300" cy="636905"/>
          <wp:effectExtent l="0" t="0" r="0" b="0"/>
          <wp:wrapThrough wrapText="bothSides">
            <wp:wrapPolygon edited="0">
              <wp:start x="0" y="0"/>
              <wp:lineTo x="0" y="20674"/>
              <wp:lineTo x="21396" y="20674"/>
              <wp:lineTo x="21396" y="0"/>
              <wp:lineTo x="0" y="0"/>
            </wp:wrapPolygon>
          </wp:wrapThrough>
          <wp:docPr id="17" name="Pictu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
                    <a:extLst>
                      <a:ext uri="{28A0092B-C50C-407E-A947-70E740481C1C}">
                        <a14:useLocalDpi xmlns:a14="http://schemas.microsoft.com/office/drawing/2010/main" val="0"/>
                      </a:ext>
                    </a:extLst>
                  </a:blip>
                  <a:stretch>
                    <a:fillRect/>
                  </a:stretch>
                </pic:blipFill>
                <pic:spPr>
                  <a:xfrm>
                    <a:off x="0" y="0"/>
                    <a:ext cx="2019300" cy="636905"/>
                  </a:xfrm>
                  <a:prstGeom prst="rect">
                    <a:avLst/>
                  </a:prstGeom>
                </pic:spPr>
              </pic:pic>
            </a:graphicData>
          </a:graphic>
          <wp14:sizeRelH relativeFrom="margin">
            <wp14:pctWidth>0</wp14:pctWidth>
          </wp14:sizeRelH>
          <wp14:sizeRelV relativeFrom="margin">
            <wp14:pctHeight>0</wp14:pctHeight>
          </wp14:sizeRelV>
        </wp:anchor>
      </w:drawing>
    </w:r>
    <w:r w:rsidR="001E01B8">
      <w:t>Formerly ENAV16-14.2.43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enumros"/>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68E7970"/>
    <w:multiLevelType w:val="hybridMultilevel"/>
    <w:tmpl w:val="2ADA5FC2"/>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nsid w:val="19C37E91"/>
    <w:multiLevelType w:val="multilevel"/>
    <w:tmpl w:val="1E702340"/>
    <w:lvl w:ilvl="0">
      <w:start w:val="1"/>
      <w:numFmt w:val="decimal"/>
      <w:pStyle w:val="Titre1"/>
      <w:lvlText w:val="%1"/>
      <w:lvlJc w:val="left"/>
      <w:pPr>
        <w:tabs>
          <w:tab w:val="num" w:pos="567"/>
        </w:tabs>
        <w:ind w:left="567" w:hanging="567"/>
      </w:pPr>
      <w:rPr>
        <w:rFonts w:hint="default"/>
      </w:rPr>
    </w:lvl>
    <w:lvl w:ilvl="1">
      <w:start w:val="1"/>
      <w:numFmt w:val="decimal"/>
      <w:pStyle w:val="Titre2"/>
      <w:lvlText w:val="%1.%2"/>
      <w:lvlJc w:val="left"/>
      <w:pPr>
        <w:tabs>
          <w:tab w:val="num" w:pos="851"/>
        </w:tabs>
        <w:ind w:left="851" w:hanging="851"/>
      </w:pPr>
      <w:rPr>
        <w:rFonts w:hint="default"/>
      </w:rPr>
    </w:lvl>
    <w:lvl w:ilvl="2">
      <w:start w:val="1"/>
      <w:numFmt w:val="decimal"/>
      <w:pStyle w:val="Titre3"/>
      <w:lvlText w:val="%1.%2.%3"/>
      <w:lvlJc w:val="left"/>
      <w:pPr>
        <w:tabs>
          <w:tab w:val="num" w:pos="992"/>
        </w:tabs>
        <w:ind w:left="992" w:hanging="992"/>
      </w:pPr>
      <w:rPr>
        <w:rFonts w:hint="default"/>
      </w:rPr>
    </w:lvl>
    <w:lvl w:ilvl="3">
      <w:start w:val="1"/>
      <w:numFmt w:val="decimal"/>
      <w:pStyle w:val="Titre4"/>
      <w:lvlText w:val="%1.%2.%3.%4"/>
      <w:lvlJc w:val="left"/>
      <w:pPr>
        <w:tabs>
          <w:tab w:val="num" w:pos="1134"/>
        </w:tabs>
        <w:ind w:left="1134" w:hanging="113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5">
    <w:nsid w:val="1CFF1FB8"/>
    <w:multiLevelType w:val="multilevel"/>
    <w:tmpl w:val="28AA84CE"/>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32262D6"/>
    <w:multiLevelType w:val="hybridMultilevel"/>
    <w:tmpl w:val="EBF46F94"/>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1">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4">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4E90D4D"/>
    <w:multiLevelType w:val="hybridMultilevel"/>
    <w:tmpl w:val="C67299C6"/>
    <w:lvl w:ilvl="0" w:tplc="0C0A0015">
      <w:start w:val="1"/>
      <w:numFmt w:val="upperLetter"/>
      <w:lvlText w:val="%1."/>
      <w:lvlJc w:val="left"/>
      <w:pPr>
        <w:tabs>
          <w:tab w:val="num" w:pos="720"/>
        </w:tabs>
        <w:ind w:left="72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6E8538EC"/>
    <w:multiLevelType w:val="hybridMultilevel"/>
    <w:tmpl w:val="0FFED178"/>
    <w:lvl w:ilvl="0" w:tplc="08090015">
      <w:start w:val="1"/>
      <w:numFmt w:val="upp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74D4295D"/>
    <w:multiLevelType w:val="hybridMultilevel"/>
    <w:tmpl w:val="C67299C6"/>
    <w:lvl w:ilvl="0" w:tplc="0C0A0015">
      <w:start w:val="1"/>
      <w:numFmt w:val="upperLetter"/>
      <w:lvlText w:val="%1."/>
      <w:lvlJc w:val="left"/>
      <w:pPr>
        <w:tabs>
          <w:tab w:val="num" w:pos="720"/>
        </w:tabs>
        <w:ind w:left="72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1">
    <w:nsid w:val="7E584518"/>
    <w:multiLevelType w:val="hybridMultilevel"/>
    <w:tmpl w:val="62F84BF8"/>
    <w:lvl w:ilvl="0" w:tplc="CC9639D2">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11"/>
  </w:num>
  <w:num w:numId="4">
    <w:abstractNumId w:val="2"/>
  </w:num>
  <w:num w:numId="5">
    <w:abstractNumId w:val="19"/>
  </w:num>
  <w:num w:numId="6">
    <w:abstractNumId w:val="10"/>
  </w:num>
  <w:num w:numId="7">
    <w:abstractNumId w:val="15"/>
  </w:num>
  <w:num w:numId="8">
    <w:abstractNumId w:val="20"/>
  </w:num>
  <w:num w:numId="9">
    <w:abstractNumId w:val="13"/>
  </w:num>
  <w:num w:numId="10">
    <w:abstractNumId w:val="0"/>
  </w:num>
  <w:num w:numId="11">
    <w:abstractNumId w:val="12"/>
  </w:num>
  <w:num w:numId="12">
    <w:abstractNumId w:val="9"/>
  </w:num>
  <w:num w:numId="13">
    <w:abstractNumId w:val="4"/>
  </w:num>
  <w:num w:numId="14">
    <w:abstractNumId w:val="14"/>
  </w:num>
  <w:num w:numId="15">
    <w:abstractNumId w:val="6"/>
  </w:num>
  <w:num w:numId="16">
    <w:abstractNumId w:val="5"/>
  </w:num>
  <w:num w:numId="17">
    <w:abstractNumId w:val="5"/>
  </w:num>
  <w:num w:numId="18">
    <w:abstractNumId w:val="17"/>
  </w:num>
  <w:num w:numId="19">
    <w:abstractNumId w:val="15"/>
  </w:num>
  <w:num w:numId="20">
    <w:abstractNumId w:val="15"/>
  </w:num>
  <w:num w:numId="21">
    <w:abstractNumId w:val="16"/>
  </w:num>
  <w:num w:numId="22">
    <w:abstractNumId w:val="4"/>
  </w:num>
  <w:num w:numId="23">
    <w:abstractNumId w:val="18"/>
  </w:num>
  <w:num w:numId="24">
    <w:abstractNumId w:val="4"/>
  </w:num>
  <w:num w:numId="25">
    <w:abstractNumId w:val="21"/>
  </w:num>
  <w:num w:numId="26">
    <w:abstractNumId w:val="15"/>
  </w:num>
  <w:num w:numId="27">
    <w:abstractNumId w:val="11"/>
  </w:num>
  <w:num w:numId="28">
    <w:abstractNumId w:val="15"/>
  </w:num>
  <w:num w:numId="29">
    <w:abstractNumId w:val="15"/>
  </w:num>
  <w:num w:numId="30">
    <w:abstractNumId w:val="15"/>
  </w:num>
  <w:num w:numId="31">
    <w:abstractNumId w:val="15"/>
  </w:num>
  <w:num w:numId="32">
    <w:abstractNumId w:val="15"/>
  </w:num>
  <w:num w:numId="33">
    <w:abstractNumId w:val="15"/>
  </w:num>
  <w:num w:numId="34">
    <w:abstractNumId w:val="15"/>
  </w:num>
  <w:num w:numId="35">
    <w:abstractNumId w:val="15"/>
  </w:num>
  <w:num w:numId="36">
    <w:abstractNumId w:val="15"/>
  </w:num>
  <w:num w:numId="37">
    <w:abstractNumId w:val="11"/>
  </w:num>
  <w:num w:numId="38">
    <w:abstractNumId w:val="11"/>
  </w:num>
  <w:num w:numId="39">
    <w:abstractNumId w:val="11"/>
  </w:num>
  <w:num w:numId="40">
    <w:abstractNumId w:val="11"/>
  </w:num>
  <w:num w:numId="41">
    <w:abstractNumId w:val="11"/>
  </w:num>
  <w:num w:numId="42">
    <w:abstractNumId w:val="11"/>
  </w:num>
  <w:num w:numId="43">
    <w:abstractNumId w:val="11"/>
  </w:num>
  <w:num w:numId="44">
    <w:abstractNumId w:val="8"/>
  </w:num>
  <w:num w:numId="45">
    <w:abstractNumId w:val="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clickAndTypeStyle w:val="Corpsdetexte"/>
  <w:drawingGridHorizontalSpacing w:val="110"/>
  <w:displayHorizontalDrawingGridEvery w:val="2"/>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32948"/>
    <w:rsid w:val="000420D8"/>
    <w:rsid w:val="000448A8"/>
    <w:rsid w:val="000A12CB"/>
    <w:rsid w:val="000B18DB"/>
    <w:rsid w:val="000C1D94"/>
    <w:rsid w:val="001039DF"/>
    <w:rsid w:val="00136EFD"/>
    <w:rsid w:val="00137456"/>
    <w:rsid w:val="00162C42"/>
    <w:rsid w:val="0018656F"/>
    <w:rsid w:val="00190B2B"/>
    <w:rsid w:val="001A2B50"/>
    <w:rsid w:val="001B4139"/>
    <w:rsid w:val="001C3A2B"/>
    <w:rsid w:val="001D3B7C"/>
    <w:rsid w:val="001D5DFD"/>
    <w:rsid w:val="001E01B8"/>
    <w:rsid w:val="00207DD1"/>
    <w:rsid w:val="00210CCF"/>
    <w:rsid w:val="00244044"/>
    <w:rsid w:val="00245114"/>
    <w:rsid w:val="00245202"/>
    <w:rsid w:val="00251E23"/>
    <w:rsid w:val="00274818"/>
    <w:rsid w:val="00277327"/>
    <w:rsid w:val="002835CE"/>
    <w:rsid w:val="002A6AAB"/>
    <w:rsid w:val="002B2308"/>
    <w:rsid w:val="002B4786"/>
    <w:rsid w:val="002C22D4"/>
    <w:rsid w:val="002D6AE7"/>
    <w:rsid w:val="002E7CE7"/>
    <w:rsid w:val="002F7535"/>
    <w:rsid w:val="00317D7F"/>
    <w:rsid w:val="0032315C"/>
    <w:rsid w:val="0032752D"/>
    <w:rsid w:val="00332D1B"/>
    <w:rsid w:val="00345C83"/>
    <w:rsid w:val="00371BEF"/>
    <w:rsid w:val="00380C7B"/>
    <w:rsid w:val="00395D68"/>
    <w:rsid w:val="003A1501"/>
    <w:rsid w:val="003A2960"/>
    <w:rsid w:val="003A4769"/>
    <w:rsid w:val="003C25A1"/>
    <w:rsid w:val="003F23D2"/>
    <w:rsid w:val="003F7CF5"/>
    <w:rsid w:val="00422E65"/>
    <w:rsid w:val="00437AB7"/>
    <w:rsid w:val="00451F91"/>
    <w:rsid w:val="00460028"/>
    <w:rsid w:val="00475439"/>
    <w:rsid w:val="004A104C"/>
    <w:rsid w:val="004A3893"/>
    <w:rsid w:val="004A3FD6"/>
    <w:rsid w:val="004B7BC2"/>
    <w:rsid w:val="004C2F5C"/>
    <w:rsid w:val="004D11A5"/>
    <w:rsid w:val="004E650B"/>
    <w:rsid w:val="004F17F7"/>
    <w:rsid w:val="004F72F9"/>
    <w:rsid w:val="005129C5"/>
    <w:rsid w:val="005203C7"/>
    <w:rsid w:val="0052391D"/>
    <w:rsid w:val="00564600"/>
    <w:rsid w:val="005671E1"/>
    <w:rsid w:val="00570840"/>
    <w:rsid w:val="00582569"/>
    <w:rsid w:val="00585129"/>
    <w:rsid w:val="005A6C35"/>
    <w:rsid w:val="005C1481"/>
    <w:rsid w:val="005E4B54"/>
    <w:rsid w:val="005F0762"/>
    <w:rsid w:val="00632734"/>
    <w:rsid w:val="006427BF"/>
    <w:rsid w:val="00655287"/>
    <w:rsid w:val="00666C42"/>
    <w:rsid w:val="00684816"/>
    <w:rsid w:val="006B402A"/>
    <w:rsid w:val="006E71A4"/>
    <w:rsid w:val="006F5BF7"/>
    <w:rsid w:val="00721DBE"/>
    <w:rsid w:val="007367B0"/>
    <w:rsid w:val="007379A8"/>
    <w:rsid w:val="0075170E"/>
    <w:rsid w:val="00752173"/>
    <w:rsid w:val="00767FC6"/>
    <w:rsid w:val="007914F5"/>
    <w:rsid w:val="007D198A"/>
    <w:rsid w:val="007D2526"/>
    <w:rsid w:val="007E2BD2"/>
    <w:rsid w:val="007E43BC"/>
    <w:rsid w:val="00805623"/>
    <w:rsid w:val="008136BC"/>
    <w:rsid w:val="00857962"/>
    <w:rsid w:val="00863D8E"/>
    <w:rsid w:val="0087060C"/>
    <w:rsid w:val="00870A1B"/>
    <w:rsid w:val="0087112A"/>
    <w:rsid w:val="008C68EF"/>
    <w:rsid w:val="008D3E6A"/>
    <w:rsid w:val="008F2298"/>
    <w:rsid w:val="008F5390"/>
    <w:rsid w:val="00921872"/>
    <w:rsid w:val="00922B53"/>
    <w:rsid w:val="00932AEE"/>
    <w:rsid w:val="0094266B"/>
    <w:rsid w:val="009426DC"/>
    <w:rsid w:val="009504E2"/>
    <w:rsid w:val="00956293"/>
    <w:rsid w:val="009624D4"/>
    <w:rsid w:val="00983B71"/>
    <w:rsid w:val="00986D5A"/>
    <w:rsid w:val="00994080"/>
    <w:rsid w:val="00994846"/>
    <w:rsid w:val="009A2C02"/>
    <w:rsid w:val="009B30D7"/>
    <w:rsid w:val="009B54A0"/>
    <w:rsid w:val="009C22FA"/>
    <w:rsid w:val="009C293D"/>
    <w:rsid w:val="009C2D0C"/>
    <w:rsid w:val="009D215E"/>
    <w:rsid w:val="009E1230"/>
    <w:rsid w:val="009E2F87"/>
    <w:rsid w:val="00A02B80"/>
    <w:rsid w:val="00A10C41"/>
    <w:rsid w:val="00A14A4B"/>
    <w:rsid w:val="00A163D8"/>
    <w:rsid w:val="00A21909"/>
    <w:rsid w:val="00A27A7A"/>
    <w:rsid w:val="00A41A5C"/>
    <w:rsid w:val="00A44622"/>
    <w:rsid w:val="00A6234F"/>
    <w:rsid w:val="00A91A87"/>
    <w:rsid w:val="00AB5CAB"/>
    <w:rsid w:val="00AC13FA"/>
    <w:rsid w:val="00AC2C6D"/>
    <w:rsid w:val="00AC5F56"/>
    <w:rsid w:val="00AE5700"/>
    <w:rsid w:val="00AF615B"/>
    <w:rsid w:val="00B1633B"/>
    <w:rsid w:val="00B24417"/>
    <w:rsid w:val="00B43C65"/>
    <w:rsid w:val="00B534F2"/>
    <w:rsid w:val="00B6686E"/>
    <w:rsid w:val="00B66DC6"/>
    <w:rsid w:val="00B75C73"/>
    <w:rsid w:val="00B9616F"/>
    <w:rsid w:val="00BD11AF"/>
    <w:rsid w:val="00BE1BEC"/>
    <w:rsid w:val="00BF78A4"/>
    <w:rsid w:val="00C24A9F"/>
    <w:rsid w:val="00C528B9"/>
    <w:rsid w:val="00C531DA"/>
    <w:rsid w:val="00C634CF"/>
    <w:rsid w:val="00C75503"/>
    <w:rsid w:val="00C75842"/>
    <w:rsid w:val="00C75CDA"/>
    <w:rsid w:val="00C92711"/>
    <w:rsid w:val="00CA7F9A"/>
    <w:rsid w:val="00CB5315"/>
    <w:rsid w:val="00CB5860"/>
    <w:rsid w:val="00CC42D1"/>
    <w:rsid w:val="00CD7575"/>
    <w:rsid w:val="00CE4B75"/>
    <w:rsid w:val="00D145F2"/>
    <w:rsid w:val="00D3428B"/>
    <w:rsid w:val="00D50131"/>
    <w:rsid w:val="00D52150"/>
    <w:rsid w:val="00D847AD"/>
    <w:rsid w:val="00D86532"/>
    <w:rsid w:val="00D879DA"/>
    <w:rsid w:val="00D9075C"/>
    <w:rsid w:val="00D9582E"/>
    <w:rsid w:val="00DB585F"/>
    <w:rsid w:val="00DC1CA6"/>
    <w:rsid w:val="00DD6174"/>
    <w:rsid w:val="00DE7FF5"/>
    <w:rsid w:val="00E24D13"/>
    <w:rsid w:val="00E30E13"/>
    <w:rsid w:val="00E37CF6"/>
    <w:rsid w:val="00E66C3B"/>
    <w:rsid w:val="00E701DB"/>
    <w:rsid w:val="00E711D8"/>
    <w:rsid w:val="00E7550C"/>
    <w:rsid w:val="00E808FA"/>
    <w:rsid w:val="00E96B82"/>
    <w:rsid w:val="00EC45BB"/>
    <w:rsid w:val="00ED2684"/>
    <w:rsid w:val="00EF759A"/>
    <w:rsid w:val="00F11318"/>
    <w:rsid w:val="00F1531A"/>
    <w:rsid w:val="00F155DC"/>
    <w:rsid w:val="00F55E98"/>
    <w:rsid w:val="00F70C1B"/>
    <w:rsid w:val="00F710A0"/>
    <w:rsid w:val="00F87F67"/>
    <w:rsid w:val="00FB02D4"/>
    <w:rsid w:val="00FB5A77"/>
    <w:rsid w:val="00FB6B78"/>
    <w:rsid w:val="00FD4A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1" w:uiPriority="39"/>
    <w:lsdException w:name="toc 2" w:uiPriority="39"/>
    <w:lsdException w:name="toc 3" w:uiPriority="39"/>
    <w:lsdException w:name="toc 4" w:uiPriority="39"/>
    <w:lsdException w:name="toc 5" w:uiPriority="39"/>
    <w:lsdException w:name="footnote text" w:uiPriority="99"/>
    <w:lsdException w:name="caption" w:qFormat="1"/>
    <w:lsdException w:name="table of figures" w:uiPriority="99"/>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44622"/>
  </w:style>
  <w:style w:type="paragraph" w:styleId="Titre1">
    <w:name w:val="heading 1"/>
    <w:basedOn w:val="Normal"/>
    <w:next w:val="Corpsdetexte"/>
    <w:link w:val="Titre1Car"/>
    <w:qFormat/>
    <w:rsid w:val="007367B0"/>
    <w:pPr>
      <w:keepNext/>
      <w:numPr>
        <w:numId w:val="13"/>
      </w:numPr>
      <w:spacing w:before="240" w:after="240"/>
      <w:outlineLvl w:val="0"/>
    </w:pPr>
    <w:rPr>
      <w:rFonts w:eastAsia="Calibri" w:cs="Calibri"/>
      <w:b/>
      <w:caps/>
      <w:kern w:val="28"/>
      <w:sz w:val="24"/>
      <w:lang w:eastAsia="de-DE"/>
    </w:rPr>
  </w:style>
  <w:style w:type="paragraph" w:styleId="Titre2">
    <w:name w:val="heading 2"/>
    <w:basedOn w:val="Normal"/>
    <w:next w:val="Corpsdetexte"/>
    <w:qFormat/>
    <w:rsid w:val="00371BEF"/>
    <w:pPr>
      <w:numPr>
        <w:ilvl w:val="1"/>
        <w:numId w:val="13"/>
      </w:numPr>
      <w:spacing w:before="120" w:after="120"/>
      <w:outlineLvl w:val="1"/>
    </w:pPr>
    <w:rPr>
      <w:b/>
    </w:rPr>
  </w:style>
  <w:style w:type="paragraph" w:styleId="Titre3">
    <w:name w:val="heading 3"/>
    <w:basedOn w:val="Normal"/>
    <w:next w:val="Retraitcorpset1relig"/>
    <w:qFormat/>
    <w:rsid w:val="004A3893"/>
    <w:pPr>
      <w:keepNext/>
      <w:numPr>
        <w:ilvl w:val="2"/>
        <w:numId w:val="13"/>
      </w:numPr>
      <w:spacing w:before="120" w:after="120"/>
      <w:outlineLvl w:val="2"/>
    </w:pPr>
    <w:rPr>
      <w:szCs w:val="20"/>
      <w:lang w:eastAsia="de-DE"/>
    </w:rPr>
  </w:style>
  <w:style w:type="paragraph" w:styleId="Titre4">
    <w:name w:val="heading 4"/>
    <w:basedOn w:val="Normal"/>
    <w:next w:val="Normal"/>
    <w:rsid w:val="004A3893"/>
    <w:pPr>
      <w:keepNext/>
      <w:numPr>
        <w:ilvl w:val="3"/>
        <w:numId w:val="13"/>
      </w:numPr>
      <w:spacing w:before="120" w:after="120"/>
      <w:outlineLvl w:val="3"/>
    </w:pPr>
    <w:rPr>
      <w:szCs w:val="20"/>
      <w:lang w:eastAsia="de-DE"/>
    </w:rPr>
  </w:style>
  <w:style w:type="paragraph" w:styleId="Titre5">
    <w:name w:val="heading 5"/>
    <w:basedOn w:val="Normal"/>
    <w:next w:val="Normal"/>
    <w:rsid w:val="00B534F2"/>
    <w:pPr>
      <w:numPr>
        <w:ilvl w:val="4"/>
        <w:numId w:val="13"/>
      </w:numPr>
      <w:spacing w:before="240" w:after="60"/>
      <w:outlineLvl w:val="4"/>
    </w:pPr>
    <w:rPr>
      <w:szCs w:val="20"/>
      <w:lang w:val="de-DE" w:eastAsia="de-DE"/>
    </w:rPr>
  </w:style>
  <w:style w:type="paragraph" w:styleId="Titre6">
    <w:name w:val="heading 6"/>
    <w:basedOn w:val="Normal"/>
    <w:next w:val="Normal"/>
    <w:rsid w:val="00B534F2"/>
    <w:pPr>
      <w:numPr>
        <w:ilvl w:val="5"/>
        <w:numId w:val="13"/>
      </w:numPr>
      <w:spacing w:before="240" w:after="60"/>
      <w:outlineLvl w:val="5"/>
    </w:pPr>
    <w:rPr>
      <w:i/>
      <w:szCs w:val="20"/>
      <w:lang w:val="de-DE" w:eastAsia="de-DE"/>
    </w:rPr>
  </w:style>
  <w:style w:type="paragraph" w:styleId="Titre7">
    <w:name w:val="heading 7"/>
    <w:basedOn w:val="Normal"/>
    <w:next w:val="Normal"/>
    <w:rsid w:val="00B534F2"/>
    <w:pPr>
      <w:numPr>
        <w:ilvl w:val="6"/>
        <w:numId w:val="13"/>
      </w:numPr>
      <w:spacing w:before="240" w:after="60"/>
      <w:outlineLvl w:val="6"/>
    </w:pPr>
    <w:rPr>
      <w:szCs w:val="20"/>
      <w:lang w:val="de-DE" w:eastAsia="de-DE"/>
    </w:rPr>
  </w:style>
  <w:style w:type="paragraph" w:styleId="Titre8">
    <w:name w:val="heading 8"/>
    <w:basedOn w:val="Normal"/>
    <w:next w:val="Normal"/>
    <w:rsid w:val="00B534F2"/>
    <w:pPr>
      <w:numPr>
        <w:ilvl w:val="7"/>
        <w:numId w:val="13"/>
      </w:numPr>
      <w:spacing w:before="240" w:after="60"/>
      <w:outlineLvl w:val="7"/>
    </w:pPr>
    <w:rPr>
      <w:i/>
      <w:szCs w:val="20"/>
      <w:lang w:val="de-DE" w:eastAsia="de-DE"/>
    </w:rPr>
  </w:style>
  <w:style w:type="paragraph" w:styleId="Titre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qFormat/>
    <w:rsid w:val="008F5390"/>
    <w:pPr>
      <w:spacing w:after="120"/>
      <w:jc w:val="both"/>
    </w:pPr>
  </w:style>
  <w:style w:type="character" w:customStyle="1" w:styleId="CorpsdetexteCar">
    <w:name w:val="Corps de texte Car"/>
    <w:link w:val="Corpsdetexte"/>
    <w:rsid w:val="008F5390"/>
    <w:rPr>
      <w:rFonts w:ascii="Arial" w:hAnsi="Arial"/>
      <w:sz w:val="22"/>
      <w:szCs w:val="24"/>
      <w:lang w:eastAsia="en-US"/>
    </w:rPr>
  </w:style>
  <w:style w:type="paragraph" w:customStyle="1" w:styleId="Annex">
    <w:name w:val="Annex"/>
    <w:basedOn w:val="Titre1"/>
    <w:next w:val="Normal"/>
    <w:qFormat/>
    <w:rsid w:val="009C2D0C"/>
    <w:pPr>
      <w:numPr>
        <w:numId w:val="14"/>
      </w:numPr>
      <w:jc w:val="both"/>
    </w:pPr>
    <w:rPr>
      <w:snapToGrid w:val="0"/>
      <w:kern w:val="0"/>
      <w:lang w:eastAsia="en-GB"/>
    </w:rPr>
  </w:style>
  <w:style w:type="paragraph" w:customStyle="1" w:styleId="Appendix">
    <w:name w:val="Appendix"/>
    <w:basedOn w:val="Normal"/>
    <w:next w:val="Titre1"/>
    <w:qFormat/>
    <w:rsid w:val="00F155DC"/>
    <w:pPr>
      <w:numPr>
        <w:numId w:val="1"/>
      </w:numPr>
      <w:tabs>
        <w:tab w:val="left" w:pos="1985"/>
      </w:tabs>
      <w:spacing w:after="240"/>
      <w:ind w:left="1985" w:hanging="1985"/>
    </w:pPr>
    <w:rPr>
      <w:b/>
      <w:sz w:val="24"/>
      <w:szCs w:val="28"/>
    </w:rPr>
  </w:style>
  <w:style w:type="numbering" w:styleId="ArticleSection">
    <w:name w:val="Outline List 3"/>
    <w:basedOn w:val="Aucuneliste"/>
    <w:rsid w:val="00B534F2"/>
    <w:pPr>
      <w:numPr>
        <w:numId w:val="2"/>
      </w:numPr>
    </w:pPr>
  </w:style>
  <w:style w:type="paragraph" w:styleId="Textedebulles">
    <w:name w:val="Balloon Text"/>
    <w:basedOn w:val="Normal"/>
    <w:link w:val="TextedebullesCar"/>
    <w:rsid w:val="00B534F2"/>
    <w:rPr>
      <w:rFonts w:ascii="Tahoma" w:hAnsi="Tahoma" w:cs="Tahoma"/>
      <w:sz w:val="16"/>
      <w:szCs w:val="16"/>
    </w:rPr>
  </w:style>
  <w:style w:type="character" w:customStyle="1" w:styleId="TextedebullesCar">
    <w:name w:val="Texte de bulles Car"/>
    <w:link w:val="Textedebulles"/>
    <w:rsid w:val="00B534F2"/>
    <w:rPr>
      <w:rFonts w:ascii="Tahoma" w:hAnsi="Tahoma" w:cs="Tahoma"/>
      <w:sz w:val="16"/>
      <w:szCs w:val="16"/>
      <w:lang w:eastAsia="en-US"/>
    </w:rPr>
  </w:style>
  <w:style w:type="paragraph" w:styleId="Normalcentr">
    <w:name w:val="Block Text"/>
    <w:basedOn w:val="Normal"/>
    <w:rsid w:val="00B534F2"/>
    <w:pPr>
      <w:spacing w:after="120"/>
      <w:ind w:left="1440" w:right="1440"/>
    </w:pPr>
  </w:style>
  <w:style w:type="paragraph" w:styleId="Retraitcorpsdetexte">
    <w:name w:val="Body Text Indent"/>
    <w:basedOn w:val="Normal"/>
    <w:link w:val="RetraitcorpsdetexteCar"/>
    <w:rsid w:val="00032948"/>
    <w:pPr>
      <w:spacing w:after="120"/>
      <w:ind w:left="993"/>
    </w:pPr>
  </w:style>
  <w:style w:type="character" w:customStyle="1" w:styleId="RetraitcorpsdetexteCar">
    <w:name w:val="Retrait corps de texte Car"/>
    <w:link w:val="Retraitcorpsdetexte"/>
    <w:rsid w:val="00032948"/>
    <w:rPr>
      <w:rFonts w:ascii="Arial" w:hAnsi="Arial"/>
      <w:sz w:val="22"/>
      <w:szCs w:val="24"/>
      <w:lang w:eastAsia="en-US"/>
    </w:rPr>
  </w:style>
  <w:style w:type="paragraph" w:styleId="Retraitcorpsdetexte2">
    <w:name w:val="Body Text Indent 2"/>
    <w:basedOn w:val="Normal"/>
    <w:link w:val="Retraitcorpsdetexte2Car"/>
    <w:rsid w:val="00032948"/>
    <w:pPr>
      <w:spacing w:after="120"/>
      <w:ind w:left="1134"/>
      <w:jc w:val="both"/>
    </w:pPr>
    <w:rPr>
      <w:lang w:eastAsia="de-DE"/>
    </w:rPr>
  </w:style>
  <w:style w:type="character" w:customStyle="1" w:styleId="Retraitcorpsdetexte2Car">
    <w:name w:val="Retrait corps de texte 2 Car"/>
    <w:link w:val="Retraitcorpsdetexte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Marquedecommentaire">
    <w:name w:val="annotation reference"/>
    <w:rsid w:val="00B534F2"/>
    <w:rPr>
      <w:sz w:val="16"/>
      <w:szCs w:val="16"/>
    </w:rPr>
  </w:style>
  <w:style w:type="paragraph" w:styleId="Commentaire">
    <w:name w:val="annotation text"/>
    <w:basedOn w:val="Normal"/>
    <w:link w:val="CommentaireCar"/>
    <w:rsid w:val="00B534F2"/>
    <w:rPr>
      <w:lang w:eastAsia="de-DE"/>
    </w:rPr>
  </w:style>
  <w:style w:type="character" w:customStyle="1" w:styleId="CommentaireCar">
    <w:name w:val="Commentaire Car"/>
    <w:link w:val="Commentaire"/>
    <w:rsid w:val="00B534F2"/>
    <w:rPr>
      <w:rFonts w:ascii="Arial" w:hAnsi="Arial"/>
      <w:sz w:val="22"/>
      <w:szCs w:val="24"/>
      <w:lang w:eastAsia="de-DE"/>
    </w:rPr>
  </w:style>
  <w:style w:type="paragraph" w:styleId="Objetducommentaire">
    <w:name w:val="annotation subject"/>
    <w:basedOn w:val="Commentaire"/>
    <w:next w:val="Commentaire"/>
    <w:link w:val="ObjetducommentaireCar"/>
    <w:rsid w:val="00B534F2"/>
    <w:rPr>
      <w:b/>
      <w:bCs/>
      <w:sz w:val="20"/>
      <w:szCs w:val="20"/>
      <w:lang w:eastAsia="en-US"/>
    </w:rPr>
  </w:style>
  <w:style w:type="character" w:customStyle="1" w:styleId="ObjetducommentaireCar">
    <w:name w:val="Objet du commentaire Car"/>
    <w:link w:val="Objetducommentaire"/>
    <w:rsid w:val="00B534F2"/>
    <w:rPr>
      <w:rFonts w:ascii="Arial" w:hAnsi="Arial"/>
      <w:b/>
      <w:bCs/>
      <w:sz w:val="22"/>
      <w:szCs w:val="24"/>
      <w:lang w:eastAsia="en-US"/>
    </w:rPr>
  </w:style>
  <w:style w:type="paragraph" w:styleId="Explorateurdedocuments">
    <w:name w:val="Document Map"/>
    <w:basedOn w:val="Normal"/>
    <w:link w:val="ExplorateurdedocumentsCar"/>
    <w:rsid w:val="00B534F2"/>
    <w:pPr>
      <w:shd w:val="clear" w:color="auto" w:fill="000080"/>
    </w:pPr>
    <w:rPr>
      <w:rFonts w:ascii="Tahoma" w:hAnsi="Tahoma"/>
      <w:sz w:val="20"/>
      <w:lang w:val="de-DE" w:eastAsia="de-DE"/>
    </w:rPr>
  </w:style>
  <w:style w:type="character" w:customStyle="1" w:styleId="ExplorateurdedocumentsCar">
    <w:name w:val="Explorateur de documents Car"/>
    <w:link w:val="Explorateurdedocuments"/>
    <w:rsid w:val="00B534F2"/>
    <w:rPr>
      <w:rFonts w:ascii="Tahoma" w:hAnsi="Tahoma"/>
      <w:szCs w:val="24"/>
      <w:shd w:val="clear" w:color="auto" w:fill="000080"/>
      <w:lang w:val="de-DE" w:eastAsia="de-DE"/>
    </w:rPr>
  </w:style>
  <w:style w:type="character" w:styleId="Accentuation">
    <w:name w:val="Emphasis"/>
    <w:rsid w:val="00B534F2"/>
    <w:rPr>
      <w:i/>
      <w:iCs/>
    </w:rPr>
  </w:style>
  <w:style w:type="paragraph" w:customStyle="1" w:styleId="equation">
    <w:name w:val="equation"/>
    <w:basedOn w:val="Normal"/>
    <w:next w:val="Corpsdetexte"/>
    <w:qFormat/>
    <w:rsid w:val="00B534F2"/>
    <w:pPr>
      <w:keepNext/>
      <w:numPr>
        <w:numId w:val="6"/>
      </w:numPr>
      <w:tabs>
        <w:tab w:val="left" w:pos="142"/>
      </w:tabs>
      <w:spacing w:after="120"/>
      <w:jc w:val="right"/>
    </w:pPr>
  </w:style>
  <w:style w:type="paragraph" w:customStyle="1" w:styleId="Figure">
    <w:name w:val="Figure_#"/>
    <w:basedOn w:val="Normal"/>
    <w:next w:val="Corpsdetexte"/>
    <w:qFormat/>
    <w:rsid w:val="00B534F2"/>
    <w:pPr>
      <w:numPr>
        <w:numId w:val="7"/>
      </w:numPr>
      <w:spacing w:before="120" w:after="120"/>
      <w:jc w:val="center"/>
    </w:pPr>
    <w:rPr>
      <w:i/>
      <w:szCs w:val="20"/>
    </w:rPr>
  </w:style>
  <w:style w:type="character" w:styleId="Lienhypertextesuivivisit">
    <w:name w:val="FollowedHyperlink"/>
    <w:rsid w:val="00B534F2"/>
    <w:rPr>
      <w:color w:val="800080"/>
      <w:u w:val="single"/>
    </w:rPr>
  </w:style>
  <w:style w:type="paragraph" w:styleId="Pieddepage">
    <w:name w:val="footer"/>
    <w:basedOn w:val="Normal"/>
    <w:link w:val="PieddepageCar"/>
    <w:rsid w:val="00870A1B"/>
    <w:pPr>
      <w:tabs>
        <w:tab w:val="center" w:pos="4678"/>
        <w:tab w:val="right" w:pos="9356"/>
      </w:tabs>
    </w:pPr>
  </w:style>
  <w:style w:type="character" w:customStyle="1" w:styleId="PieddepageCar">
    <w:name w:val="Pied de page Car"/>
    <w:link w:val="Pieddepage"/>
    <w:rsid w:val="00870A1B"/>
    <w:rPr>
      <w:rFonts w:ascii="Arial" w:hAnsi="Arial"/>
      <w:sz w:val="22"/>
      <w:szCs w:val="24"/>
      <w:lang w:eastAsia="en-US"/>
    </w:rPr>
  </w:style>
  <w:style w:type="character" w:styleId="Appelnotedebasdep">
    <w:name w:val="footnote reference"/>
    <w:uiPriority w:val="99"/>
    <w:rsid w:val="00B534F2"/>
    <w:rPr>
      <w:vertAlign w:val="superscript"/>
    </w:rPr>
  </w:style>
  <w:style w:type="paragraph" w:styleId="Notedebasdepage">
    <w:name w:val="footnote text"/>
    <w:basedOn w:val="Normal"/>
    <w:link w:val="NotedebasdepageCar"/>
    <w:uiPriority w:val="99"/>
    <w:rsid w:val="00B534F2"/>
    <w:rPr>
      <w:sz w:val="20"/>
      <w:szCs w:val="20"/>
    </w:rPr>
  </w:style>
  <w:style w:type="character" w:customStyle="1" w:styleId="NotedebasdepageCar">
    <w:name w:val="Note de bas de page Car"/>
    <w:link w:val="Notedebasdepage"/>
    <w:uiPriority w:val="99"/>
    <w:rsid w:val="00B534F2"/>
    <w:rPr>
      <w:rFonts w:ascii="Arial" w:hAnsi="Arial"/>
      <w:lang w:eastAsia="en-US"/>
    </w:rPr>
  </w:style>
  <w:style w:type="paragraph" w:styleId="En-tte">
    <w:name w:val="header"/>
    <w:basedOn w:val="Normal"/>
    <w:link w:val="En-tteCar"/>
    <w:rsid w:val="0018656F"/>
    <w:pPr>
      <w:tabs>
        <w:tab w:val="center" w:pos="4678"/>
        <w:tab w:val="right" w:pos="9356"/>
      </w:tabs>
    </w:pPr>
  </w:style>
  <w:style w:type="character" w:customStyle="1" w:styleId="En-tteCar">
    <w:name w:val="En-tête Car"/>
    <w:link w:val="En-tte"/>
    <w:rsid w:val="0018656F"/>
    <w:rPr>
      <w:rFonts w:ascii="Arial" w:hAnsi="Arial"/>
      <w:sz w:val="22"/>
      <w:szCs w:val="24"/>
      <w:lang w:eastAsia="en-US"/>
    </w:rPr>
  </w:style>
  <w:style w:type="character" w:styleId="Lienhypertexte">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Titreindex">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epuces">
    <w:name w:val="List Bullet"/>
    <w:basedOn w:val="Normal"/>
    <w:autoRedefine/>
    <w:rsid w:val="00B534F2"/>
    <w:pPr>
      <w:spacing w:before="60" w:after="80"/>
      <w:ind w:left="354"/>
    </w:pPr>
  </w:style>
  <w:style w:type="paragraph" w:styleId="Listenumros">
    <w:name w:val="List Number"/>
    <w:basedOn w:val="Normal"/>
    <w:rsid w:val="00B534F2"/>
    <w:pPr>
      <w:numPr>
        <w:numId w:val="10"/>
      </w:numPr>
    </w:pPr>
  </w:style>
  <w:style w:type="paragraph" w:styleId="NormalWeb">
    <w:name w:val="Normal (Web)"/>
    <w:basedOn w:val="Normal"/>
    <w:rsid w:val="00B534F2"/>
  </w:style>
  <w:style w:type="character" w:styleId="Numrodepage">
    <w:name w:val="page number"/>
    <w:rsid w:val="00B534F2"/>
    <w:rPr>
      <w:rFonts w:ascii="Arial" w:hAnsi="Arial"/>
      <w:sz w:val="20"/>
    </w:rPr>
  </w:style>
  <w:style w:type="paragraph" w:styleId="Citation">
    <w:name w:val="Quote"/>
    <w:basedOn w:val="Normal"/>
    <w:link w:val="CitationCar"/>
    <w:rsid w:val="00B534F2"/>
    <w:pPr>
      <w:spacing w:before="60" w:after="60"/>
      <w:ind w:left="567" w:right="935"/>
      <w:jc w:val="both"/>
    </w:pPr>
    <w:rPr>
      <w:i/>
    </w:rPr>
  </w:style>
  <w:style w:type="character" w:customStyle="1" w:styleId="CitationCar">
    <w:name w:val="Citation Car"/>
    <w:link w:val="Citation"/>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ous-titre">
    <w:name w:val="Subtitle"/>
    <w:basedOn w:val="Normal"/>
    <w:link w:val="Sous-titreCar"/>
    <w:qFormat/>
    <w:rsid w:val="00B534F2"/>
    <w:pPr>
      <w:spacing w:after="60"/>
      <w:jc w:val="center"/>
      <w:outlineLvl w:val="1"/>
    </w:pPr>
    <w:rPr>
      <w:b/>
      <w:sz w:val="28"/>
      <w:szCs w:val="28"/>
    </w:rPr>
  </w:style>
  <w:style w:type="character" w:customStyle="1" w:styleId="Sous-titreCar">
    <w:name w:val="Sous-titre Car"/>
    <w:link w:val="Sous-titre"/>
    <w:rsid w:val="00B534F2"/>
    <w:rPr>
      <w:rFonts w:ascii="Arial" w:hAnsi="Arial" w:cs="Arial"/>
      <w:b/>
      <w:sz w:val="28"/>
      <w:szCs w:val="28"/>
      <w:lang w:eastAsia="en-US"/>
    </w:rPr>
  </w:style>
  <w:style w:type="paragraph" w:styleId="Tabledesillustration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re">
    <w:name w:val="Title"/>
    <w:basedOn w:val="Normal"/>
    <w:link w:val="TitreCar"/>
    <w:qFormat/>
    <w:rsid w:val="00B534F2"/>
    <w:pPr>
      <w:spacing w:before="180" w:after="60"/>
      <w:jc w:val="center"/>
      <w:outlineLvl w:val="0"/>
    </w:pPr>
    <w:rPr>
      <w:b/>
      <w:bCs/>
      <w:kern w:val="28"/>
      <w:sz w:val="32"/>
      <w:szCs w:val="32"/>
    </w:rPr>
  </w:style>
  <w:style w:type="character" w:customStyle="1" w:styleId="TitreCar">
    <w:name w:val="Titre Car"/>
    <w:link w:val="Titre"/>
    <w:rsid w:val="00B534F2"/>
    <w:rPr>
      <w:rFonts w:ascii="Arial" w:hAnsi="Arial" w:cs="Arial"/>
      <w:b/>
      <w:bCs/>
      <w:kern w:val="28"/>
      <w:sz w:val="32"/>
      <w:szCs w:val="32"/>
      <w:lang w:eastAsia="en-US"/>
    </w:rPr>
  </w:style>
  <w:style w:type="paragraph" w:styleId="TM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M2">
    <w:name w:val="toc 2"/>
    <w:basedOn w:val="Normal"/>
    <w:next w:val="Normal"/>
    <w:uiPriority w:val="39"/>
    <w:rsid w:val="00B534F2"/>
    <w:pPr>
      <w:tabs>
        <w:tab w:val="left" w:pos="851"/>
        <w:tab w:val="right" w:pos="9639"/>
      </w:tabs>
      <w:spacing w:before="120" w:after="120"/>
    </w:pPr>
    <w:rPr>
      <w:bCs/>
      <w:szCs w:val="20"/>
    </w:rPr>
  </w:style>
  <w:style w:type="paragraph" w:styleId="TM3">
    <w:name w:val="toc 3"/>
    <w:basedOn w:val="Normal"/>
    <w:next w:val="Normal"/>
    <w:uiPriority w:val="39"/>
    <w:rsid w:val="00B534F2"/>
    <w:pPr>
      <w:tabs>
        <w:tab w:val="left" w:pos="1701"/>
        <w:tab w:val="right" w:pos="9639"/>
      </w:tabs>
      <w:ind w:left="851"/>
    </w:pPr>
    <w:rPr>
      <w:sz w:val="20"/>
      <w:szCs w:val="20"/>
    </w:rPr>
  </w:style>
  <w:style w:type="paragraph" w:styleId="TM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M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M6">
    <w:name w:val="toc 6"/>
    <w:basedOn w:val="Normal"/>
    <w:next w:val="Normal"/>
    <w:autoRedefine/>
    <w:rsid w:val="00B534F2"/>
    <w:pPr>
      <w:ind w:left="960"/>
    </w:pPr>
    <w:rPr>
      <w:sz w:val="20"/>
      <w:szCs w:val="20"/>
    </w:rPr>
  </w:style>
  <w:style w:type="paragraph" w:styleId="TM7">
    <w:name w:val="toc 7"/>
    <w:basedOn w:val="Normal"/>
    <w:next w:val="Normal"/>
    <w:autoRedefine/>
    <w:rsid w:val="00B534F2"/>
    <w:pPr>
      <w:ind w:left="1200"/>
    </w:pPr>
    <w:rPr>
      <w:sz w:val="20"/>
      <w:szCs w:val="20"/>
    </w:rPr>
  </w:style>
  <w:style w:type="paragraph" w:styleId="TM8">
    <w:name w:val="toc 8"/>
    <w:basedOn w:val="Normal"/>
    <w:next w:val="Normal"/>
    <w:autoRedefine/>
    <w:rsid w:val="00B534F2"/>
    <w:pPr>
      <w:ind w:left="1440"/>
    </w:pPr>
    <w:rPr>
      <w:sz w:val="20"/>
      <w:szCs w:val="20"/>
    </w:rPr>
  </w:style>
  <w:style w:type="paragraph" w:styleId="TM9">
    <w:name w:val="toc 9"/>
    <w:basedOn w:val="Normal"/>
    <w:next w:val="Normal"/>
    <w:autoRedefine/>
    <w:rsid w:val="00B534F2"/>
    <w:pPr>
      <w:ind w:left="1680"/>
    </w:pPr>
    <w:rPr>
      <w:sz w:val="20"/>
      <w:szCs w:val="20"/>
    </w:rPr>
  </w:style>
  <w:style w:type="table" w:styleId="Grilledutableau">
    <w:name w:val="Table Grid"/>
    <w:basedOn w:val="Tableau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Corpsdetexte"/>
    <w:autoRedefine/>
    <w:qFormat/>
    <w:rsid w:val="000A12CB"/>
    <w:pPr>
      <w:numPr>
        <w:numId w:val="16"/>
      </w:numPr>
      <w:spacing w:before="240" w:after="240"/>
    </w:pPr>
    <w:rPr>
      <w:b/>
      <w:caps/>
      <w:sz w:val="24"/>
    </w:rPr>
  </w:style>
  <w:style w:type="paragraph" w:customStyle="1" w:styleId="AnnexHeading2">
    <w:name w:val="Annex Heading 2"/>
    <w:basedOn w:val="Normal"/>
    <w:next w:val="Corpsdetexte"/>
    <w:autoRedefine/>
    <w:qFormat/>
    <w:rsid w:val="00475439"/>
    <w:pPr>
      <w:numPr>
        <w:ilvl w:val="1"/>
        <w:numId w:val="17"/>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Corpsdetexte"/>
    <w:rsid w:val="00F710A0"/>
    <w:pPr>
      <w:spacing w:before="120" w:after="120"/>
    </w:pPr>
  </w:style>
  <w:style w:type="paragraph" w:styleId="Liste2">
    <w:name w:val="List 2"/>
    <w:basedOn w:val="Normal"/>
    <w:rsid w:val="007379A8"/>
    <w:pPr>
      <w:ind w:left="566" w:hanging="283"/>
      <w:contextualSpacing/>
    </w:pPr>
  </w:style>
  <w:style w:type="paragraph" w:styleId="Retraitcorpsdetexte3">
    <w:name w:val="Body Text Indent 3"/>
    <w:basedOn w:val="Normal"/>
    <w:link w:val="Retraitcorpsdetexte3Car"/>
    <w:rsid w:val="00DD6174"/>
    <w:pPr>
      <w:spacing w:after="120"/>
      <w:ind w:left="1134"/>
    </w:pPr>
  </w:style>
  <w:style w:type="paragraph" w:customStyle="1" w:styleId="AppendixHeading1">
    <w:name w:val="Appendix Heading 1"/>
    <w:basedOn w:val="Normal"/>
    <w:next w:val="Corpsdetexte"/>
    <w:rsid w:val="002F7535"/>
    <w:pPr>
      <w:numPr>
        <w:numId w:val="12"/>
      </w:numPr>
      <w:spacing w:before="120" w:after="120"/>
    </w:pPr>
    <w:rPr>
      <w:rFonts w:eastAsia="Calibri"/>
      <w:b/>
      <w:caps/>
      <w:sz w:val="24"/>
    </w:rPr>
  </w:style>
  <w:style w:type="paragraph" w:customStyle="1" w:styleId="AppendixHeading2">
    <w:name w:val="Appendix Heading 2"/>
    <w:basedOn w:val="Normal"/>
    <w:next w:val="Corpsdetexte"/>
    <w:qFormat/>
    <w:rsid w:val="002F7535"/>
    <w:pPr>
      <w:numPr>
        <w:ilvl w:val="1"/>
        <w:numId w:val="12"/>
      </w:numPr>
      <w:spacing w:before="120" w:after="120"/>
    </w:pPr>
    <w:rPr>
      <w:rFonts w:eastAsia="Calibri"/>
      <w:b/>
    </w:rPr>
  </w:style>
  <w:style w:type="paragraph" w:styleId="Retrait1religne">
    <w:name w:val="Body Text First Indent"/>
    <w:basedOn w:val="Corpsdetexte"/>
    <w:link w:val="Retrait1religneCar"/>
    <w:rsid w:val="00DD6174"/>
    <w:pPr>
      <w:ind w:firstLine="210"/>
      <w:jc w:val="left"/>
    </w:pPr>
  </w:style>
  <w:style w:type="character" w:customStyle="1" w:styleId="Retrait1religneCar">
    <w:name w:val="Retrait 1re ligne Car"/>
    <w:link w:val="Retrait1religne"/>
    <w:rsid w:val="00DD6174"/>
    <w:rPr>
      <w:rFonts w:ascii="Arial" w:hAnsi="Arial"/>
      <w:sz w:val="22"/>
      <w:szCs w:val="24"/>
      <w:lang w:eastAsia="en-US"/>
    </w:rPr>
  </w:style>
  <w:style w:type="paragraph" w:styleId="Retraitcorpset1relig">
    <w:name w:val="Body Text First Indent 2"/>
    <w:basedOn w:val="Retraitcorpsdetexte"/>
    <w:link w:val="Retraitcorpset1religCar"/>
    <w:rsid w:val="00DD6174"/>
    <w:pPr>
      <w:ind w:left="283" w:firstLine="210"/>
    </w:pPr>
  </w:style>
  <w:style w:type="character" w:customStyle="1" w:styleId="Retraitcorpset1religCar">
    <w:name w:val="Retrait corps et 1re lig. Car"/>
    <w:link w:val="Retraitcorpset1relig"/>
    <w:rsid w:val="00DD6174"/>
    <w:rPr>
      <w:rFonts w:ascii="Arial" w:hAnsi="Arial"/>
      <w:sz w:val="22"/>
      <w:szCs w:val="24"/>
      <w:lang w:eastAsia="en-US"/>
    </w:rPr>
  </w:style>
  <w:style w:type="character" w:customStyle="1" w:styleId="Retraitcorpsdetexte3Car">
    <w:name w:val="Retrait corps de texte 3 Car"/>
    <w:link w:val="Retraitcorpsdetexte3"/>
    <w:rsid w:val="00DD6174"/>
    <w:rPr>
      <w:rFonts w:ascii="Arial" w:hAnsi="Arial"/>
      <w:sz w:val="22"/>
      <w:szCs w:val="22"/>
      <w:lang w:eastAsia="en-US"/>
    </w:rPr>
  </w:style>
  <w:style w:type="paragraph" w:styleId="Corpsdetexte2">
    <w:name w:val="Body Text 2"/>
    <w:basedOn w:val="Normal"/>
    <w:link w:val="Corpsdetexte2Car"/>
    <w:rsid w:val="00032948"/>
    <w:pPr>
      <w:spacing w:after="120" w:line="480" w:lineRule="auto"/>
    </w:pPr>
  </w:style>
  <w:style w:type="character" w:customStyle="1" w:styleId="Corpsdetexte2Car">
    <w:name w:val="Corps de texte 2 Car"/>
    <w:link w:val="Corpsdetexte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Titre1Car">
    <w:name w:val="Titre 1 Car"/>
    <w:link w:val="Titre1"/>
    <w:rsid w:val="007367B0"/>
    <w:rPr>
      <w:rFonts w:eastAsia="Calibri" w:cs="Calibri"/>
      <w:b/>
      <w:caps/>
      <w:kern w:val="28"/>
      <w:sz w:val="24"/>
      <w:lang w:eastAsia="de-DE"/>
    </w:rPr>
  </w:style>
  <w:style w:type="paragraph" w:styleId="Corpsdetexte3">
    <w:name w:val="Body Text 3"/>
    <w:basedOn w:val="Normal"/>
    <w:link w:val="Corpsdetexte3Car"/>
    <w:rsid w:val="001039DF"/>
    <w:pPr>
      <w:spacing w:after="120"/>
    </w:pPr>
    <w:rPr>
      <w:sz w:val="16"/>
      <w:szCs w:val="16"/>
    </w:rPr>
  </w:style>
  <w:style w:type="character" w:customStyle="1" w:styleId="Corpsdetexte3Car">
    <w:name w:val="Corps de texte 3 Car"/>
    <w:basedOn w:val="Policepardfaut"/>
    <w:link w:val="Corpsdetexte3"/>
    <w:rsid w:val="001039DF"/>
    <w:rPr>
      <w:sz w:val="16"/>
      <w:szCs w:val="16"/>
    </w:rPr>
  </w:style>
  <w:style w:type="paragraph" w:customStyle="1" w:styleId="List1indent1">
    <w:name w:val="List 1 indent 1"/>
    <w:basedOn w:val="Normal"/>
    <w:qFormat/>
    <w:rsid w:val="001039DF"/>
    <w:pPr>
      <w:tabs>
        <w:tab w:val="num" w:pos="2421"/>
      </w:tabs>
      <w:spacing w:after="120"/>
      <w:ind w:left="2421" w:hanging="567"/>
      <w:jc w:val="both"/>
    </w:pPr>
    <w:rPr>
      <w:rFonts w:eastAsia="Calibri"/>
    </w:rPr>
  </w:style>
  <w:style w:type="paragraph" w:styleId="En-ttedetabledesmatires">
    <w:name w:val="TOC Heading"/>
    <w:basedOn w:val="Titre1"/>
    <w:next w:val="Normal"/>
    <w:uiPriority w:val="39"/>
    <w:unhideWhenUsed/>
    <w:qFormat/>
    <w:rsid w:val="005E4B54"/>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1" w:uiPriority="39"/>
    <w:lsdException w:name="toc 2" w:uiPriority="39"/>
    <w:lsdException w:name="toc 3" w:uiPriority="39"/>
    <w:lsdException w:name="toc 4" w:uiPriority="39"/>
    <w:lsdException w:name="toc 5" w:uiPriority="39"/>
    <w:lsdException w:name="footnote text" w:uiPriority="99"/>
    <w:lsdException w:name="caption" w:qFormat="1"/>
    <w:lsdException w:name="table of figures" w:uiPriority="99"/>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44622"/>
  </w:style>
  <w:style w:type="paragraph" w:styleId="Titre1">
    <w:name w:val="heading 1"/>
    <w:basedOn w:val="Normal"/>
    <w:next w:val="Corpsdetexte"/>
    <w:link w:val="Titre1Car"/>
    <w:qFormat/>
    <w:rsid w:val="007367B0"/>
    <w:pPr>
      <w:keepNext/>
      <w:numPr>
        <w:numId w:val="13"/>
      </w:numPr>
      <w:spacing w:before="240" w:after="240"/>
      <w:outlineLvl w:val="0"/>
    </w:pPr>
    <w:rPr>
      <w:rFonts w:eastAsia="Calibri" w:cs="Calibri"/>
      <w:b/>
      <w:caps/>
      <w:kern w:val="28"/>
      <w:sz w:val="24"/>
      <w:lang w:eastAsia="de-DE"/>
    </w:rPr>
  </w:style>
  <w:style w:type="paragraph" w:styleId="Titre2">
    <w:name w:val="heading 2"/>
    <w:basedOn w:val="Normal"/>
    <w:next w:val="Corpsdetexte"/>
    <w:qFormat/>
    <w:rsid w:val="00371BEF"/>
    <w:pPr>
      <w:numPr>
        <w:ilvl w:val="1"/>
        <w:numId w:val="13"/>
      </w:numPr>
      <w:spacing w:before="120" w:after="120"/>
      <w:outlineLvl w:val="1"/>
    </w:pPr>
    <w:rPr>
      <w:b/>
    </w:rPr>
  </w:style>
  <w:style w:type="paragraph" w:styleId="Titre3">
    <w:name w:val="heading 3"/>
    <w:basedOn w:val="Normal"/>
    <w:next w:val="Retraitcorpset1relig"/>
    <w:qFormat/>
    <w:rsid w:val="004A3893"/>
    <w:pPr>
      <w:keepNext/>
      <w:numPr>
        <w:ilvl w:val="2"/>
        <w:numId w:val="13"/>
      </w:numPr>
      <w:spacing w:before="120" w:after="120"/>
      <w:outlineLvl w:val="2"/>
    </w:pPr>
    <w:rPr>
      <w:szCs w:val="20"/>
      <w:lang w:eastAsia="de-DE"/>
    </w:rPr>
  </w:style>
  <w:style w:type="paragraph" w:styleId="Titre4">
    <w:name w:val="heading 4"/>
    <w:basedOn w:val="Normal"/>
    <w:next w:val="Normal"/>
    <w:rsid w:val="004A3893"/>
    <w:pPr>
      <w:keepNext/>
      <w:numPr>
        <w:ilvl w:val="3"/>
        <w:numId w:val="13"/>
      </w:numPr>
      <w:spacing w:before="120" w:after="120"/>
      <w:outlineLvl w:val="3"/>
    </w:pPr>
    <w:rPr>
      <w:szCs w:val="20"/>
      <w:lang w:eastAsia="de-DE"/>
    </w:rPr>
  </w:style>
  <w:style w:type="paragraph" w:styleId="Titre5">
    <w:name w:val="heading 5"/>
    <w:basedOn w:val="Normal"/>
    <w:next w:val="Normal"/>
    <w:rsid w:val="00B534F2"/>
    <w:pPr>
      <w:numPr>
        <w:ilvl w:val="4"/>
        <w:numId w:val="13"/>
      </w:numPr>
      <w:spacing w:before="240" w:after="60"/>
      <w:outlineLvl w:val="4"/>
    </w:pPr>
    <w:rPr>
      <w:szCs w:val="20"/>
      <w:lang w:val="de-DE" w:eastAsia="de-DE"/>
    </w:rPr>
  </w:style>
  <w:style w:type="paragraph" w:styleId="Titre6">
    <w:name w:val="heading 6"/>
    <w:basedOn w:val="Normal"/>
    <w:next w:val="Normal"/>
    <w:rsid w:val="00B534F2"/>
    <w:pPr>
      <w:numPr>
        <w:ilvl w:val="5"/>
        <w:numId w:val="13"/>
      </w:numPr>
      <w:spacing w:before="240" w:after="60"/>
      <w:outlineLvl w:val="5"/>
    </w:pPr>
    <w:rPr>
      <w:i/>
      <w:szCs w:val="20"/>
      <w:lang w:val="de-DE" w:eastAsia="de-DE"/>
    </w:rPr>
  </w:style>
  <w:style w:type="paragraph" w:styleId="Titre7">
    <w:name w:val="heading 7"/>
    <w:basedOn w:val="Normal"/>
    <w:next w:val="Normal"/>
    <w:rsid w:val="00B534F2"/>
    <w:pPr>
      <w:numPr>
        <w:ilvl w:val="6"/>
        <w:numId w:val="13"/>
      </w:numPr>
      <w:spacing w:before="240" w:after="60"/>
      <w:outlineLvl w:val="6"/>
    </w:pPr>
    <w:rPr>
      <w:szCs w:val="20"/>
      <w:lang w:val="de-DE" w:eastAsia="de-DE"/>
    </w:rPr>
  </w:style>
  <w:style w:type="paragraph" w:styleId="Titre8">
    <w:name w:val="heading 8"/>
    <w:basedOn w:val="Normal"/>
    <w:next w:val="Normal"/>
    <w:rsid w:val="00B534F2"/>
    <w:pPr>
      <w:numPr>
        <w:ilvl w:val="7"/>
        <w:numId w:val="13"/>
      </w:numPr>
      <w:spacing w:before="240" w:after="60"/>
      <w:outlineLvl w:val="7"/>
    </w:pPr>
    <w:rPr>
      <w:i/>
      <w:szCs w:val="20"/>
      <w:lang w:val="de-DE" w:eastAsia="de-DE"/>
    </w:rPr>
  </w:style>
  <w:style w:type="paragraph" w:styleId="Titre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qFormat/>
    <w:rsid w:val="008F5390"/>
    <w:pPr>
      <w:spacing w:after="120"/>
      <w:jc w:val="both"/>
    </w:pPr>
  </w:style>
  <w:style w:type="character" w:customStyle="1" w:styleId="CorpsdetexteCar">
    <w:name w:val="Corps de texte Car"/>
    <w:link w:val="Corpsdetexte"/>
    <w:rsid w:val="008F5390"/>
    <w:rPr>
      <w:rFonts w:ascii="Arial" w:hAnsi="Arial"/>
      <w:sz w:val="22"/>
      <w:szCs w:val="24"/>
      <w:lang w:eastAsia="en-US"/>
    </w:rPr>
  </w:style>
  <w:style w:type="paragraph" w:customStyle="1" w:styleId="Annex">
    <w:name w:val="Annex"/>
    <w:basedOn w:val="Titre1"/>
    <w:next w:val="Normal"/>
    <w:qFormat/>
    <w:rsid w:val="009C2D0C"/>
    <w:pPr>
      <w:numPr>
        <w:numId w:val="14"/>
      </w:numPr>
      <w:jc w:val="both"/>
    </w:pPr>
    <w:rPr>
      <w:snapToGrid w:val="0"/>
      <w:kern w:val="0"/>
      <w:lang w:eastAsia="en-GB"/>
    </w:rPr>
  </w:style>
  <w:style w:type="paragraph" w:customStyle="1" w:styleId="Appendix">
    <w:name w:val="Appendix"/>
    <w:basedOn w:val="Normal"/>
    <w:next w:val="Titre1"/>
    <w:qFormat/>
    <w:rsid w:val="00F155DC"/>
    <w:pPr>
      <w:numPr>
        <w:numId w:val="1"/>
      </w:numPr>
      <w:tabs>
        <w:tab w:val="left" w:pos="1985"/>
      </w:tabs>
      <w:spacing w:after="240"/>
      <w:ind w:left="1985" w:hanging="1985"/>
    </w:pPr>
    <w:rPr>
      <w:b/>
      <w:sz w:val="24"/>
      <w:szCs w:val="28"/>
    </w:rPr>
  </w:style>
  <w:style w:type="numbering" w:styleId="ArticleSection">
    <w:name w:val="Outline List 3"/>
    <w:basedOn w:val="Aucuneliste"/>
    <w:rsid w:val="00B534F2"/>
    <w:pPr>
      <w:numPr>
        <w:numId w:val="2"/>
      </w:numPr>
    </w:pPr>
  </w:style>
  <w:style w:type="paragraph" w:styleId="Textedebulles">
    <w:name w:val="Balloon Text"/>
    <w:basedOn w:val="Normal"/>
    <w:link w:val="TextedebullesCar"/>
    <w:rsid w:val="00B534F2"/>
    <w:rPr>
      <w:rFonts w:ascii="Tahoma" w:hAnsi="Tahoma" w:cs="Tahoma"/>
      <w:sz w:val="16"/>
      <w:szCs w:val="16"/>
    </w:rPr>
  </w:style>
  <w:style w:type="character" w:customStyle="1" w:styleId="TextedebullesCar">
    <w:name w:val="Texte de bulles Car"/>
    <w:link w:val="Textedebulles"/>
    <w:rsid w:val="00B534F2"/>
    <w:rPr>
      <w:rFonts w:ascii="Tahoma" w:hAnsi="Tahoma" w:cs="Tahoma"/>
      <w:sz w:val="16"/>
      <w:szCs w:val="16"/>
      <w:lang w:eastAsia="en-US"/>
    </w:rPr>
  </w:style>
  <w:style w:type="paragraph" w:styleId="Normalcentr">
    <w:name w:val="Block Text"/>
    <w:basedOn w:val="Normal"/>
    <w:rsid w:val="00B534F2"/>
    <w:pPr>
      <w:spacing w:after="120"/>
      <w:ind w:left="1440" w:right="1440"/>
    </w:pPr>
  </w:style>
  <w:style w:type="paragraph" w:styleId="Retraitcorpsdetexte">
    <w:name w:val="Body Text Indent"/>
    <w:basedOn w:val="Normal"/>
    <w:link w:val="RetraitcorpsdetexteCar"/>
    <w:rsid w:val="00032948"/>
    <w:pPr>
      <w:spacing w:after="120"/>
      <w:ind w:left="993"/>
    </w:pPr>
  </w:style>
  <w:style w:type="character" w:customStyle="1" w:styleId="RetraitcorpsdetexteCar">
    <w:name w:val="Retrait corps de texte Car"/>
    <w:link w:val="Retraitcorpsdetexte"/>
    <w:rsid w:val="00032948"/>
    <w:rPr>
      <w:rFonts w:ascii="Arial" w:hAnsi="Arial"/>
      <w:sz w:val="22"/>
      <w:szCs w:val="24"/>
      <w:lang w:eastAsia="en-US"/>
    </w:rPr>
  </w:style>
  <w:style w:type="paragraph" w:styleId="Retraitcorpsdetexte2">
    <w:name w:val="Body Text Indent 2"/>
    <w:basedOn w:val="Normal"/>
    <w:link w:val="Retraitcorpsdetexte2Car"/>
    <w:rsid w:val="00032948"/>
    <w:pPr>
      <w:spacing w:after="120"/>
      <w:ind w:left="1134"/>
      <w:jc w:val="both"/>
    </w:pPr>
    <w:rPr>
      <w:lang w:eastAsia="de-DE"/>
    </w:rPr>
  </w:style>
  <w:style w:type="character" w:customStyle="1" w:styleId="Retraitcorpsdetexte2Car">
    <w:name w:val="Retrait corps de texte 2 Car"/>
    <w:link w:val="Retraitcorpsdetexte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Marquedecommentaire">
    <w:name w:val="annotation reference"/>
    <w:rsid w:val="00B534F2"/>
    <w:rPr>
      <w:sz w:val="16"/>
      <w:szCs w:val="16"/>
    </w:rPr>
  </w:style>
  <w:style w:type="paragraph" w:styleId="Commentaire">
    <w:name w:val="annotation text"/>
    <w:basedOn w:val="Normal"/>
    <w:link w:val="CommentaireCar"/>
    <w:rsid w:val="00B534F2"/>
    <w:rPr>
      <w:lang w:eastAsia="de-DE"/>
    </w:rPr>
  </w:style>
  <w:style w:type="character" w:customStyle="1" w:styleId="CommentaireCar">
    <w:name w:val="Commentaire Car"/>
    <w:link w:val="Commentaire"/>
    <w:rsid w:val="00B534F2"/>
    <w:rPr>
      <w:rFonts w:ascii="Arial" w:hAnsi="Arial"/>
      <w:sz w:val="22"/>
      <w:szCs w:val="24"/>
      <w:lang w:eastAsia="de-DE"/>
    </w:rPr>
  </w:style>
  <w:style w:type="paragraph" w:styleId="Objetducommentaire">
    <w:name w:val="annotation subject"/>
    <w:basedOn w:val="Commentaire"/>
    <w:next w:val="Commentaire"/>
    <w:link w:val="ObjetducommentaireCar"/>
    <w:rsid w:val="00B534F2"/>
    <w:rPr>
      <w:b/>
      <w:bCs/>
      <w:sz w:val="20"/>
      <w:szCs w:val="20"/>
      <w:lang w:eastAsia="en-US"/>
    </w:rPr>
  </w:style>
  <w:style w:type="character" w:customStyle="1" w:styleId="ObjetducommentaireCar">
    <w:name w:val="Objet du commentaire Car"/>
    <w:link w:val="Objetducommentaire"/>
    <w:rsid w:val="00B534F2"/>
    <w:rPr>
      <w:rFonts w:ascii="Arial" w:hAnsi="Arial"/>
      <w:b/>
      <w:bCs/>
      <w:sz w:val="22"/>
      <w:szCs w:val="24"/>
      <w:lang w:eastAsia="en-US"/>
    </w:rPr>
  </w:style>
  <w:style w:type="paragraph" w:styleId="Explorateurdedocuments">
    <w:name w:val="Document Map"/>
    <w:basedOn w:val="Normal"/>
    <w:link w:val="ExplorateurdedocumentsCar"/>
    <w:rsid w:val="00B534F2"/>
    <w:pPr>
      <w:shd w:val="clear" w:color="auto" w:fill="000080"/>
    </w:pPr>
    <w:rPr>
      <w:rFonts w:ascii="Tahoma" w:hAnsi="Tahoma"/>
      <w:sz w:val="20"/>
      <w:lang w:val="de-DE" w:eastAsia="de-DE"/>
    </w:rPr>
  </w:style>
  <w:style w:type="character" w:customStyle="1" w:styleId="ExplorateurdedocumentsCar">
    <w:name w:val="Explorateur de documents Car"/>
    <w:link w:val="Explorateurdedocuments"/>
    <w:rsid w:val="00B534F2"/>
    <w:rPr>
      <w:rFonts w:ascii="Tahoma" w:hAnsi="Tahoma"/>
      <w:szCs w:val="24"/>
      <w:shd w:val="clear" w:color="auto" w:fill="000080"/>
      <w:lang w:val="de-DE" w:eastAsia="de-DE"/>
    </w:rPr>
  </w:style>
  <w:style w:type="character" w:styleId="Accentuation">
    <w:name w:val="Emphasis"/>
    <w:rsid w:val="00B534F2"/>
    <w:rPr>
      <w:i/>
      <w:iCs/>
    </w:rPr>
  </w:style>
  <w:style w:type="paragraph" w:customStyle="1" w:styleId="equation">
    <w:name w:val="equation"/>
    <w:basedOn w:val="Normal"/>
    <w:next w:val="Corpsdetexte"/>
    <w:qFormat/>
    <w:rsid w:val="00B534F2"/>
    <w:pPr>
      <w:keepNext/>
      <w:numPr>
        <w:numId w:val="6"/>
      </w:numPr>
      <w:tabs>
        <w:tab w:val="left" w:pos="142"/>
      </w:tabs>
      <w:spacing w:after="120"/>
      <w:jc w:val="right"/>
    </w:pPr>
  </w:style>
  <w:style w:type="paragraph" w:customStyle="1" w:styleId="Figure">
    <w:name w:val="Figure_#"/>
    <w:basedOn w:val="Normal"/>
    <w:next w:val="Corpsdetexte"/>
    <w:qFormat/>
    <w:rsid w:val="00B534F2"/>
    <w:pPr>
      <w:numPr>
        <w:numId w:val="7"/>
      </w:numPr>
      <w:spacing w:before="120" w:after="120"/>
      <w:jc w:val="center"/>
    </w:pPr>
    <w:rPr>
      <w:i/>
      <w:szCs w:val="20"/>
    </w:rPr>
  </w:style>
  <w:style w:type="character" w:styleId="Lienhypertextesuivivisit">
    <w:name w:val="FollowedHyperlink"/>
    <w:rsid w:val="00B534F2"/>
    <w:rPr>
      <w:color w:val="800080"/>
      <w:u w:val="single"/>
    </w:rPr>
  </w:style>
  <w:style w:type="paragraph" w:styleId="Pieddepage">
    <w:name w:val="footer"/>
    <w:basedOn w:val="Normal"/>
    <w:link w:val="PieddepageCar"/>
    <w:rsid w:val="00870A1B"/>
    <w:pPr>
      <w:tabs>
        <w:tab w:val="center" w:pos="4678"/>
        <w:tab w:val="right" w:pos="9356"/>
      </w:tabs>
    </w:pPr>
  </w:style>
  <w:style w:type="character" w:customStyle="1" w:styleId="PieddepageCar">
    <w:name w:val="Pied de page Car"/>
    <w:link w:val="Pieddepage"/>
    <w:rsid w:val="00870A1B"/>
    <w:rPr>
      <w:rFonts w:ascii="Arial" w:hAnsi="Arial"/>
      <w:sz w:val="22"/>
      <w:szCs w:val="24"/>
      <w:lang w:eastAsia="en-US"/>
    </w:rPr>
  </w:style>
  <w:style w:type="character" w:styleId="Appelnotedebasdep">
    <w:name w:val="footnote reference"/>
    <w:uiPriority w:val="99"/>
    <w:rsid w:val="00B534F2"/>
    <w:rPr>
      <w:vertAlign w:val="superscript"/>
    </w:rPr>
  </w:style>
  <w:style w:type="paragraph" w:styleId="Notedebasdepage">
    <w:name w:val="footnote text"/>
    <w:basedOn w:val="Normal"/>
    <w:link w:val="NotedebasdepageCar"/>
    <w:uiPriority w:val="99"/>
    <w:rsid w:val="00B534F2"/>
    <w:rPr>
      <w:sz w:val="20"/>
      <w:szCs w:val="20"/>
    </w:rPr>
  </w:style>
  <w:style w:type="character" w:customStyle="1" w:styleId="NotedebasdepageCar">
    <w:name w:val="Note de bas de page Car"/>
    <w:link w:val="Notedebasdepage"/>
    <w:uiPriority w:val="99"/>
    <w:rsid w:val="00B534F2"/>
    <w:rPr>
      <w:rFonts w:ascii="Arial" w:hAnsi="Arial"/>
      <w:lang w:eastAsia="en-US"/>
    </w:rPr>
  </w:style>
  <w:style w:type="paragraph" w:styleId="En-tte">
    <w:name w:val="header"/>
    <w:basedOn w:val="Normal"/>
    <w:link w:val="En-tteCar"/>
    <w:rsid w:val="0018656F"/>
    <w:pPr>
      <w:tabs>
        <w:tab w:val="center" w:pos="4678"/>
        <w:tab w:val="right" w:pos="9356"/>
      </w:tabs>
    </w:pPr>
  </w:style>
  <w:style w:type="character" w:customStyle="1" w:styleId="En-tteCar">
    <w:name w:val="En-tête Car"/>
    <w:link w:val="En-tte"/>
    <w:rsid w:val="0018656F"/>
    <w:rPr>
      <w:rFonts w:ascii="Arial" w:hAnsi="Arial"/>
      <w:sz w:val="22"/>
      <w:szCs w:val="24"/>
      <w:lang w:eastAsia="en-US"/>
    </w:rPr>
  </w:style>
  <w:style w:type="character" w:styleId="Lienhypertexte">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Titreindex">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epuces">
    <w:name w:val="List Bullet"/>
    <w:basedOn w:val="Normal"/>
    <w:autoRedefine/>
    <w:rsid w:val="00B534F2"/>
    <w:pPr>
      <w:spacing w:before="60" w:after="80"/>
      <w:ind w:left="354"/>
    </w:pPr>
  </w:style>
  <w:style w:type="paragraph" w:styleId="Listenumros">
    <w:name w:val="List Number"/>
    <w:basedOn w:val="Normal"/>
    <w:rsid w:val="00B534F2"/>
    <w:pPr>
      <w:numPr>
        <w:numId w:val="10"/>
      </w:numPr>
    </w:pPr>
  </w:style>
  <w:style w:type="paragraph" w:styleId="NormalWeb">
    <w:name w:val="Normal (Web)"/>
    <w:basedOn w:val="Normal"/>
    <w:rsid w:val="00B534F2"/>
  </w:style>
  <w:style w:type="character" w:styleId="Numrodepage">
    <w:name w:val="page number"/>
    <w:rsid w:val="00B534F2"/>
    <w:rPr>
      <w:rFonts w:ascii="Arial" w:hAnsi="Arial"/>
      <w:sz w:val="20"/>
    </w:rPr>
  </w:style>
  <w:style w:type="paragraph" w:styleId="Citation">
    <w:name w:val="Quote"/>
    <w:basedOn w:val="Normal"/>
    <w:link w:val="CitationCar"/>
    <w:rsid w:val="00B534F2"/>
    <w:pPr>
      <w:spacing w:before="60" w:after="60"/>
      <w:ind w:left="567" w:right="935"/>
      <w:jc w:val="both"/>
    </w:pPr>
    <w:rPr>
      <w:i/>
    </w:rPr>
  </w:style>
  <w:style w:type="character" w:customStyle="1" w:styleId="CitationCar">
    <w:name w:val="Citation Car"/>
    <w:link w:val="Citation"/>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ous-titre">
    <w:name w:val="Subtitle"/>
    <w:basedOn w:val="Normal"/>
    <w:link w:val="Sous-titreCar"/>
    <w:qFormat/>
    <w:rsid w:val="00B534F2"/>
    <w:pPr>
      <w:spacing w:after="60"/>
      <w:jc w:val="center"/>
      <w:outlineLvl w:val="1"/>
    </w:pPr>
    <w:rPr>
      <w:b/>
      <w:sz w:val="28"/>
      <w:szCs w:val="28"/>
    </w:rPr>
  </w:style>
  <w:style w:type="character" w:customStyle="1" w:styleId="Sous-titreCar">
    <w:name w:val="Sous-titre Car"/>
    <w:link w:val="Sous-titre"/>
    <w:rsid w:val="00B534F2"/>
    <w:rPr>
      <w:rFonts w:ascii="Arial" w:hAnsi="Arial" w:cs="Arial"/>
      <w:b/>
      <w:sz w:val="28"/>
      <w:szCs w:val="28"/>
      <w:lang w:eastAsia="en-US"/>
    </w:rPr>
  </w:style>
  <w:style w:type="paragraph" w:styleId="Tabledesillustration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re">
    <w:name w:val="Title"/>
    <w:basedOn w:val="Normal"/>
    <w:link w:val="TitreCar"/>
    <w:qFormat/>
    <w:rsid w:val="00B534F2"/>
    <w:pPr>
      <w:spacing w:before="180" w:after="60"/>
      <w:jc w:val="center"/>
      <w:outlineLvl w:val="0"/>
    </w:pPr>
    <w:rPr>
      <w:b/>
      <w:bCs/>
      <w:kern w:val="28"/>
      <w:sz w:val="32"/>
      <w:szCs w:val="32"/>
    </w:rPr>
  </w:style>
  <w:style w:type="character" w:customStyle="1" w:styleId="TitreCar">
    <w:name w:val="Titre Car"/>
    <w:link w:val="Titre"/>
    <w:rsid w:val="00B534F2"/>
    <w:rPr>
      <w:rFonts w:ascii="Arial" w:hAnsi="Arial" w:cs="Arial"/>
      <w:b/>
      <w:bCs/>
      <w:kern w:val="28"/>
      <w:sz w:val="32"/>
      <w:szCs w:val="32"/>
      <w:lang w:eastAsia="en-US"/>
    </w:rPr>
  </w:style>
  <w:style w:type="paragraph" w:styleId="TM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M2">
    <w:name w:val="toc 2"/>
    <w:basedOn w:val="Normal"/>
    <w:next w:val="Normal"/>
    <w:uiPriority w:val="39"/>
    <w:rsid w:val="00B534F2"/>
    <w:pPr>
      <w:tabs>
        <w:tab w:val="left" w:pos="851"/>
        <w:tab w:val="right" w:pos="9639"/>
      </w:tabs>
      <w:spacing w:before="120" w:after="120"/>
    </w:pPr>
    <w:rPr>
      <w:bCs/>
      <w:szCs w:val="20"/>
    </w:rPr>
  </w:style>
  <w:style w:type="paragraph" w:styleId="TM3">
    <w:name w:val="toc 3"/>
    <w:basedOn w:val="Normal"/>
    <w:next w:val="Normal"/>
    <w:uiPriority w:val="39"/>
    <w:rsid w:val="00B534F2"/>
    <w:pPr>
      <w:tabs>
        <w:tab w:val="left" w:pos="1701"/>
        <w:tab w:val="right" w:pos="9639"/>
      </w:tabs>
      <w:ind w:left="851"/>
    </w:pPr>
    <w:rPr>
      <w:sz w:val="20"/>
      <w:szCs w:val="20"/>
    </w:rPr>
  </w:style>
  <w:style w:type="paragraph" w:styleId="TM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M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M6">
    <w:name w:val="toc 6"/>
    <w:basedOn w:val="Normal"/>
    <w:next w:val="Normal"/>
    <w:autoRedefine/>
    <w:rsid w:val="00B534F2"/>
    <w:pPr>
      <w:ind w:left="960"/>
    </w:pPr>
    <w:rPr>
      <w:sz w:val="20"/>
      <w:szCs w:val="20"/>
    </w:rPr>
  </w:style>
  <w:style w:type="paragraph" w:styleId="TM7">
    <w:name w:val="toc 7"/>
    <w:basedOn w:val="Normal"/>
    <w:next w:val="Normal"/>
    <w:autoRedefine/>
    <w:rsid w:val="00B534F2"/>
    <w:pPr>
      <w:ind w:left="1200"/>
    </w:pPr>
    <w:rPr>
      <w:sz w:val="20"/>
      <w:szCs w:val="20"/>
    </w:rPr>
  </w:style>
  <w:style w:type="paragraph" w:styleId="TM8">
    <w:name w:val="toc 8"/>
    <w:basedOn w:val="Normal"/>
    <w:next w:val="Normal"/>
    <w:autoRedefine/>
    <w:rsid w:val="00B534F2"/>
    <w:pPr>
      <w:ind w:left="1440"/>
    </w:pPr>
    <w:rPr>
      <w:sz w:val="20"/>
      <w:szCs w:val="20"/>
    </w:rPr>
  </w:style>
  <w:style w:type="paragraph" w:styleId="TM9">
    <w:name w:val="toc 9"/>
    <w:basedOn w:val="Normal"/>
    <w:next w:val="Normal"/>
    <w:autoRedefine/>
    <w:rsid w:val="00B534F2"/>
    <w:pPr>
      <w:ind w:left="1680"/>
    </w:pPr>
    <w:rPr>
      <w:sz w:val="20"/>
      <w:szCs w:val="20"/>
    </w:rPr>
  </w:style>
  <w:style w:type="table" w:styleId="Grilledutableau">
    <w:name w:val="Table Grid"/>
    <w:basedOn w:val="Tableau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Corpsdetexte"/>
    <w:autoRedefine/>
    <w:qFormat/>
    <w:rsid w:val="000A12CB"/>
    <w:pPr>
      <w:numPr>
        <w:numId w:val="16"/>
      </w:numPr>
      <w:spacing w:before="240" w:after="240"/>
    </w:pPr>
    <w:rPr>
      <w:b/>
      <w:caps/>
      <w:sz w:val="24"/>
    </w:rPr>
  </w:style>
  <w:style w:type="paragraph" w:customStyle="1" w:styleId="AnnexHeading2">
    <w:name w:val="Annex Heading 2"/>
    <w:basedOn w:val="Normal"/>
    <w:next w:val="Corpsdetexte"/>
    <w:autoRedefine/>
    <w:qFormat/>
    <w:rsid w:val="00475439"/>
    <w:pPr>
      <w:numPr>
        <w:ilvl w:val="1"/>
        <w:numId w:val="17"/>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Corpsdetexte"/>
    <w:rsid w:val="00F710A0"/>
    <w:pPr>
      <w:spacing w:before="120" w:after="120"/>
    </w:pPr>
  </w:style>
  <w:style w:type="paragraph" w:styleId="Liste2">
    <w:name w:val="List 2"/>
    <w:basedOn w:val="Normal"/>
    <w:rsid w:val="007379A8"/>
    <w:pPr>
      <w:ind w:left="566" w:hanging="283"/>
      <w:contextualSpacing/>
    </w:pPr>
  </w:style>
  <w:style w:type="paragraph" w:styleId="Retraitcorpsdetexte3">
    <w:name w:val="Body Text Indent 3"/>
    <w:basedOn w:val="Normal"/>
    <w:link w:val="Retraitcorpsdetexte3Car"/>
    <w:rsid w:val="00DD6174"/>
    <w:pPr>
      <w:spacing w:after="120"/>
      <w:ind w:left="1134"/>
    </w:pPr>
  </w:style>
  <w:style w:type="paragraph" w:customStyle="1" w:styleId="AppendixHeading1">
    <w:name w:val="Appendix Heading 1"/>
    <w:basedOn w:val="Normal"/>
    <w:next w:val="Corpsdetexte"/>
    <w:rsid w:val="002F7535"/>
    <w:pPr>
      <w:numPr>
        <w:numId w:val="12"/>
      </w:numPr>
      <w:spacing w:before="120" w:after="120"/>
    </w:pPr>
    <w:rPr>
      <w:rFonts w:eastAsia="Calibri"/>
      <w:b/>
      <w:caps/>
      <w:sz w:val="24"/>
    </w:rPr>
  </w:style>
  <w:style w:type="paragraph" w:customStyle="1" w:styleId="AppendixHeading2">
    <w:name w:val="Appendix Heading 2"/>
    <w:basedOn w:val="Normal"/>
    <w:next w:val="Corpsdetexte"/>
    <w:qFormat/>
    <w:rsid w:val="002F7535"/>
    <w:pPr>
      <w:numPr>
        <w:ilvl w:val="1"/>
        <w:numId w:val="12"/>
      </w:numPr>
      <w:spacing w:before="120" w:after="120"/>
    </w:pPr>
    <w:rPr>
      <w:rFonts w:eastAsia="Calibri"/>
      <w:b/>
    </w:rPr>
  </w:style>
  <w:style w:type="paragraph" w:styleId="Retrait1religne">
    <w:name w:val="Body Text First Indent"/>
    <w:basedOn w:val="Corpsdetexte"/>
    <w:link w:val="Retrait1religneCar"/>
    <w:rsid w:val="00DD6174"/>
    <w:pPr>
      <w:ind w:firstLine="210"/>
      <w:jc w:val="left"/>
    </w:pPr>
  </w:style>
  <w:style w:type="character" w:customStyle="1" w:styleId="Retrait1religneCar">
    <w:name w:val="Retrait 1re ligne Car"/>
    <w:link w:val="Retrait1religne"/>
    <w:rsid w:val="00DD6174"/>
    <w:rPr>
      <w:rFonts w:ascii="Arial" w:hAnsi="Arial"/>
      <w:sz w:val="22"/>
      <w:szCs w:val="24"/>
      <w:lang w:eastAsia="en-US"/>
    </w:rPr>
  </w:style>
  <w:style w:type="paragraph" w:styleId="Retraitcorpset1relig">
    <w:name w:val="Body Text First Indent 2"/>
    <w:basedOn w:val="Retraitcorpsdetexte"/>
    <w:link w:val="Retraitcorpset1religCar"/>
    <w:rsid w:val="00DD6174"/>
    <w:pPr>
      <w:ind w:left="283" w:firstLine="210"/>
    </w:pPr>
  </w:style>
  <w:style w:type="character" w:customStyle="1" w:styleId="Retraitcorpset1religCar">
    <w:name w:val="Retrait corps et 1re lig. Car"/>
    <w:link w:val="Retraitcorpset1relig"/>
    <w:rsid w:val="00DD6174"/>
    <w:rPr>
      <w:rFonts w:ascii="Arial" w:hAnsi="Arial"/>
      <w:sz w:val="22"/>
      <w:szCs w:val="24"/>
      <w:lang w:eastAsia="en-US"/>
    </w:rPr>
  </w:style>
  <w:style w:type="character" w:customStyle="1" w:styleId="Retraitcorpsdetexte3Car">
    <w:name w:val="Retrait corps de texte 3 Car"/>
    <w:link w:val="Retraitcorpsdetexte3"/>
    <w:rsid w:val="00DD6174"/>
    <w:rPr>
      <w:rFonts w:ascii="Arial" w:hAnsi="Arial"/>
      <w:sz w:val="22"/>
      <w:szCs w:val="22"/>
      <w:lang w:eastAsia="en-US"/>
    </w:rPr>
  </w:style>
  <w:style w:type="paragraph" w:styleId="Corpsdetexte2">
    <w:name w:val="Body Text 2"/>
    <w:basedOn w:val="Normal"/>
    <w:link w:val="Corpsdetexte2Car"/>
    <w:rsid w:val="00032948"/>
    <w:pPr>
      <w:spacing w:after="120" w:line="480" w:lineRule="auto"/>
    </w:pPr>
  </w:style>
  <w:style w:type="character" w:customStyle="1" w:styleId="Corpsdetexte2Car">
    <w:name w:val="Corps de texte 2 Car"/>
    <w:link w:val="Corpsdetexte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Titre1Car">
    <w:name w:val="Titre 1 Car"/>
    <w:link w:val="Titre1"/>
    <w:rsid w:val="007367B0"/>
    <w:rPr>
      <w:rFonts w:eastAsia="Calibri" w:cs="Calibri"/>
      <w:b/>
      <w:caps/>
      <w:kern w:val="28"/>
      <w:sz w:val="24"/>
      <w:lang w:eastAsia="de-DE"/>
    </w:rPr>
  </w:style>
  <w:style w:type="paragraph" w:styleId="Corpsdetexte3">
    <w:name w:val="Body Text 3"/>
    <w:basedOn w:val="Normal"/>
    <w:link w:val="Corpsdetexte3Car"/>
    <w:rsid w:val="001039DF"/>
    <w:pPr>
      <w:spacing w:after="120"/>
    </w:pPr>
    <w:rPr>
      <w:sz w:val="16"/>
      <w:szCs w:val="16"/>
    </w:rPr>
  </w:style>
  <w:style w:type="character" w:customStyle="1" w:styleId="Corpsdetexte3Car">
    <w:name w:val="Corps de texte 3 Car"/>
    <w:basedOn w:val="Policepardfaut"/>
    <w:link w:val="Corpsdetexte3"/>
    <w:rsid w:val="001039DF"/>
    <w:rPr>
      <w:sz w:val="16"/>
      <w:szCs w:val="16"/>
    </w:rPr>
  </w:style>
  <w:style w:type="paragraph" w:customStyle="1" w:styleId="List1indent1">
    <w:name w:val="List 1 indent 1"/>
    <w:basedOn w:val="Normal"/>
    <w:qFormat/>
    <w:rsid w:val="001039DF"/>
    <w:pPr>
      <w:tabs>
        <w:tab w:val="num" w:pos="2421"/>
      </w:tabs>
      <w:spacing w:after="120"/>
      <w:ind w:left="2421" w:hanging="567"/>
      <w:jc w:val="both"/>
    </w:pPr>
    <w:rPr>
      <w:rFonts w:eastAsia="Calibri"/>
    </w:rPr>
  </w:style>
  <w:style w:type="paragraph" w:styleId="En-ttedetabledesmatires">
    <w:name w:val="TOC Heading"/>
    <w:basedOn w:val="Titre1"/>
    <w:next w:val="Normal"/>
    <w:uiPriority w:val="39"/>
    <w:unhideWhenUsed/>
    <w:qFormat/>
    <w:rsid w:val="005E4B54"/>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image" Target="media/image12.png"/><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hyperlink" Target="http://www.iala-aism.org" TargetMode="External"/><Relationship Id="rId19" Type="http://schemas.openxmlformats.org/officeDocument/2006/relationships/image" Target="media/image7.png"/><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2.xml"/><Relationship Id="rId35"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BEB71B-A104-4733-81E7-7FEED7F7F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3943</Words>
  <Characters>21692</Characters>
  <Application>Microsoft Office Word</Application>
  <DocSecurity>0</DocSecurity>
  <Lines>180</Lines>
  <Paragraphs>51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
  <LinksUpToDate>false</LinksUpToDate>
  <CharactersWithSpaces>25584</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Manuel LOPEZ MARTINEZ</dc:creator>
  <cp:lastModifiedBy>Marie-Helene</cp:lastModifiedBy>
  <cp:revision>6</cp:revision>
  <cp:lastPrinted>2008-12-16T07:01:00Z</cp:lastPrinted>
  <dcterms:created xsi:type="dcterms:W3CDTF">2015-10-29T17:03:00Z</dcterms:created>
  <dcterms:modified xsi:type="dcterms:W3CDTF">2015-10-29T17:13:00Z</dcterms:modified>
</cp:coreProperties>
</file>